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69" w:rsidRPr="001A3D69" w:rsidRDefault="001A3D69">
      <w:p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Det sovjetiska s</w:t>
      </w:r>
      <w:bookmarkStart w:id="0" w:name="_GoBack"/>
      <w:bookmarkEnd w:id="0"/>
      <w:r w:rsidRPr="001A3D69">
        <w:rPr>
          <w:rFonts w:ascii="Times New Roman" w:hAnsi="Times New Roman" w:cs="Times New Roman"/>
          <w:sz w:val="24"/>
          <w:szCs w:val="24"/>
        </w:rPr>
        <w:t>amhällsexperimentet</w:t>
      </w:r>
    </w:p>
    <w:p w:rsidR="001A3D69" w:rsidRPr="001A3D69" w:rsidRDefault="001A3D69">
      <w:pPr>
        <w:rPr>
          <w:rFonts w:ascii="Times New Roman" w:hAnsi="Times New Roman" w:cs="Times New Roman"/>
          <w:sz w:val="24"/>
          <w:szCs w:val="24"/>
        </w:rPr>
      </w:pPr>
    </w:p>
    <w:p w:rsidR="001A3D69" w:rsidRPr="001A3D69" w:rsidRDefault="001A3D69">
      <w:p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Ryssland före revolutionen</w:t>
      </w:r>
    </w:p>
    <w:p w:rsidR="001A3D69" w:rsidRPr="001A3D69" w:rsidRDefault="001A3D69" w:rsidP="001A3D69">
      <w:pPr>
        <w:pStyle w:val="Liststycke"/>
        <w:numPr>
          <w:ilvl w:val="0"/>
          <w:numId w:val="1"/>
        </w:numPr>
      </w:pPr>
      <w:r w:rsidRPr="001A3D69">
        <w:rPr>
          <w:rFonts w:eastAsiaTheme="minorEastAsia"/>
          <w:color w:val="000000" w:themeColor="text1"/>
          <w:kern w:val="24"/>
        </w:rPr>
        <w:t>Ojämn industrialisering</w:t>
      </w:r>
    </w:p>
    <w:p w:rsidR="001A3D69" w:rsidRPr="001A3D69" w:rsidRDefault="001A3D69" w:rsidP="001A3D69">
      <w:pPr>
        <w:pStyle w:val="Liststycke"/>
        <w:numPr>
          <w:ilvl w:val="0"/>
          <w:numId w:val="1"/>
        </w:numPr>
      </w:pPr>
      <w:r w:rsidRPr="001A3D69">
        <w:rPr>
          <w:rFonts w:eastAsiaTheme="minorEastAsia"/>
          <w:color w:val="000000" w:themeColor="text1"/>
          <w:kern w:val="24"/>
        </w:rPr>
        <w:t>Feodal samhällsstruktur</w:t>
      </w:r>
    </w:p>
    <w:p w:rsidR="001A3D69" w:rsidRPr="001A3D69" w:rsidRDefault="001A3D69" w:rsidP="001A3D69">
      <w:pPr>
        <w:pStyle w:val="Liststycke"/>
        <w:numPr>
          <w:ilvl w:val="0"/>
          <w:numId w:val="1"/>
        </w:numPr>
      </w:pPr>
      <w:r w:rsidRPr="001A3D69">
        <w:rPr>
          <w:rFonts w:eastAsiaTheme="minorEastAsia"/>
          <w:color w:val="000000" w:themeColor="text1"/>
          <w:kern w:val="24"/>
        </w:rPr>
        <w:t>Många nationaliteter – nationalitetsproblem</w:t>
      </w:r>
    </w:p>
    <w:p w:rsidR="001A3D69" w:rsidRPr="001A3D69" w:rsidRDefault="001A3D69" w:rsidP="001A3D69">
      <w:pPr>
        <w:pStyle w:val="Liststycke"/>
        <w:numPr>
          <w:ilvl w:val="0"/>
          <w:numId w:val="1"/>
        </w:numPr>
      </w:pPr>
      <w:r w:rsidRPr="001A3D69">
        <w:rPr>
          <w:rFonts w:eastAsiaTheme="minorEastAsia"/>
          <w:color w:val="000000" w:themeColor="text1"/>
          <w:kern w:val="24"/>
        </w:rPr>
        <w:t>Medelklass utan inflytande</w:t>
      </w:r>
    </w:p>
    <w:p w:rsidR="00000000" w:rsidRPr="001A3D69" w:rsidRDefault="001A3D69" w:rsidP="001A3D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Radi</w:t>
      </w:r>
      <w:r w:rsidRPr="001A3D69">
        <w:rPr>
          <w:rFonts w:ascii="Times New Roman" w:hAnsi="Times New Roman" w:cs="Times New Roman"/>
          <w:sz w:val="24"/>
          <w:szCs w:val="24"/>
        </w:rPr>
        <w:t>kal arbetarklass – olika socialistiska partier uppstår</w:t>
      </w:r>
    </w:p>
    <w:p w:rsidR="00000000" w:rsidRPr="001A3D69" w:rsidRDefault="001A3D69" w:rsidP="001A3D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 xml:space="preserve">Socialistisk uppdelning mellan </w:t>
      </w:r>
      <w:r w:rsidRPr="001A3D69">
        <w:rPr>
          <w:rFonts w:ascii="Times New Roman" w:hAnsi="Times New Roman" w:cs="Times New Roman"/>
          <w:i/>
          <w:iCs/>
          <w:sz w:val="24"/>
          <w:szCs w:val="24"/>
        </w:rPr>
        <w:t>mensjeviker</w:t>
      </w:r>
      <w:r w:rsidRPr="001A3D69">
        <w:rPr>
          <w:rFonts w:ascii="Times New Roman" w:hAnsi="Times New Roman" w:cs="Times New Roman"/>
          <w:sz w:val="24"/>
          <w:szCs w:val="24"/>
        </w:rPr>
        <w:t xml:space="preserve"> (propagerade för långsiktigt reformarbete) och </w:t>
      </w:r>
      <w:r w:rsidRPr="001A3D69">
        <w:rPr>
          <w:rFonts w:ascii="Times New Roman" w:hAnsi="Times New Roman" w:cs="Times New Roman"/>
          <w:i/>
          <w:iCs/>
          <w:sz w:val="24"/>
          <w:szCs w:val="24"/>
        </w:rPr>
        <w:t>bolsjeviker</w:t>
      </w:r>
      <w:r w:rsidRPr="001A3D69">
        <w:rPr>
          <w:rFonts w:ascii="Times New Roman" w:hAnsi="Times New Roman" w:cs="Times New Roman"/>
          <w:sz w:val="24"/>
          <w:szCs w:val="24"/>
        </w:rPr>
        <w:t xml:space="preserve"> (propagerade för revolution)</w:t>
      </w:r>
    </w:p>
    <w:p w:rsidR="001A3D69" w:rsidRPr="001A3D69" w:rsidRDefault="001A3D69">
      <w:pPr>
        <w:rPr>
          <w:rFonts w:ascii="Times New Roman" w:hAnsi="Times New Roman" w:cs="Times New Roman"/>
          <w:sz w:val="24"/>
          <w:szCs w:val="24"/>
        </w:rPr>
      </w:pPr>
    </w:p>
    <w:p w:rsidR="001A3D69" w:rsidRPr="001A3D69" w:rsidRDefault="001A3D69">
      <w:p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Kommunism:</w:t>
      </w:r>
    </w:p>
    <w:p w:rsidR="001A3D69" w:rsidRPr="001A3D69" w:rsidRDefault="001A3D69" w:rsidP="001A3D69">
      <w:pPr>
        <w:pStyle w:val="Liststycke"/>
        <w:numPr>
          <w:ilvl w:val="0"/>
          <w:numId w:val="3"/>
        </w:numPr>
      </w:pPr>
      <w:r w:rsidRPr="001A3D69">
        <w:rPr>
          <w:rFonts w:eastAsiaTheme="minorEastAsia"/>
          <w:color w:val="000000" w:themeColor="text1"/>
          <w:kern w:val="24"/>
        </w:rPr>
        <w:t>Gemensamt ägande, jämn fördelning</w:t>
      </w:r>
    </w:p>
    <w:p w:rsidR="001A3D69" w:rsidRPr="001A3D69" w:rsidRDefault="001A3D69" w:rsidP="001A3D69">
      <w:pPr>
        <w:pStyle w:val="Liststycke"/>
        <w:numPr>
          <w:ilvl w:val="0"/>
          <w:numId w:val="3"/>
        </w:numPr>
      </w:pPr>
      <w:r w:rsidRPr="001A3D69">
        <w:rPr>
          <w:rFonts w:eastAsiaTheme="minorEastAsia"/>
          <w:color w:val="000000" w:themeColor="text1"/>
          <w:kern w:val="24"/>
        </w:rPr>
        <w:t xml:space="preserve">Tidiga utopiska skrifter, ex Thomas Mores </w:t>
      </w:r>
      <w:r w:rsidRPr="001A3D69">
        <w:rPr>
          <w:rFonts w:eastAsiaTheme="minorEastAsia"/>
          <w:i/>
          <w:iCs/>
          <w:color w:val="000000" w:themeColor="text1"/>
          <w:kern w:val="24"/>
        </w:rPr>
        <w:t>Utopia</w:t>
      </w:r>
      <w:r w:rsidRPr="001A3D69">
        <w:rPr>
          <w:rFonts w:eastAsiaTheme="minorEastAsia"/>
          <w:color w:val="000000" w:themeColor="text1"/>
          <w:kern w:val="24"/>
        </w:rPr>
        <w:t xml:space="preserve"> (1516)</w:t>
      </w:r>
    </w:p>
    <w:p w:rsidR="001A3D69" w:rsidRPr="001A3D69" w:rsidRDefault="001A3D69" w:rsidP="001A3D69">
      <w:pPr>
        <w:pStyle w:val="Liststycke"/>
        <w:numPr>
          <w:ilvl w:val="0"/>
          <w:numId w:val="3"/>
        </w:numPr>
      </w:pPr>
      <w:r w:rsidRPr="001A3D69">
        <w:rPr>
          <w:rFonts w:eastAsiaTheme="minorEastAsia"/>
          <w:color w:val="000000" w:themeColor="text1"/>
          <w:kern w:val="24"/>
        </w:rPr>
        <w:t>1800-talets första hälft: utopiska socialister (</w:t>
      </w:r>
      <w:proofErr w:type="spellStart"/>
      <w:r w:rsidRPr="001A3D69">
        <w:rPr>
          <w:rFonts w:eastAsiaTheme="minorEastAsia"/>
          <w:color w:val="000000" w:themeColor="text1"/>
          <w:kern w:val="24"/>
        </w:rPr>
        <w:t>Fourier</w:t>
      </w:r>
      <w:proofErr w:type="spellEnd"/>
      <w:r w:rsidRPr="001A3D69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1A3D69">
        <w:rPr>
          <w:rFonts w:eastAsiaTheme="minorEastAsia"/>
          <w:color w:val="000000" w:themeColor="text1"/>
          <w:kern w:val="24"/>
        </w:rPr>
        <w:t>Cabet</w:t>
      </w:r>
      <w:proofErr w:type="spellEnd"/>
      <w:r w:rsidRPr="001A3D69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proofErr w:type="gramStart"/>
      <w:r w:rsidRPr="001A3D69">
        <w:rPr>
          <w:rFonts w:eastAsiaTheme="minorEastAsia"/>
          <w:color w:val="000000" w:themeColor="text1"/>
          <w:kern w:val="24"/>
        </w:rPr>
        <w:t>mfl</w:t>
      </w:r>
      <w:proofErr w:type="spellEnd"/>
      <w:proofErr w:type="gramEnd"/>
      <w:r w:rsidRPr="001A3D69">
        <w:rPr>
          <w:rFonts w:eastAsiaTheme="minorEastAsia"/>
          <w:color w:val="000000" w:themeColor="text1"/>
          <w:kern w:val="24"/>
        </w:rPr>
        <w:t>)</w:t>
      </w:r>
    </w:p>
    <w:p w:rsidR="001A3D69" w:rsidRPr="001A3D69" w:rsidRDefault="001A3D69" w:rsidP="001A3D69">
      <w:pPr>
        <w:pStyle w:val="Liststycke"/>
        <w:numPr>
          <w:ilvl w:val="0"/>
          <w:numId w:val="3"/>
        </w:numPr>
      </w:pPr>
      <w:r w:rsidRPr="001A3D69">
        <w:rPr>
          <w:rFonts w:eastAsiaTheme="minorEastAsia"/>
          <w:color w:val="000000" w:themeColor="text1"/>
          <w:kern w:val="24"/>
        </w:rPr>
        <w:t>Marx och Engels kommunistiska manifest 1848</w:t>
      </w:r>
    </w:p>
    <w:p w:rsidR="001A3D69" w:rsidRPr="001A3D69" w:rsidRDefault="001A3D69" w:rsidP="001A3D69">
      <w:pPr>
        <w:pStyle w:val="Liststycke"/>
        <w:numPr>
          <w:ilvl w:val="0"/>
          <w:numId w:val="3"/>
        </w:numPr>
      </w:pPr>
      <w:r w:rsidRPr="001A3D69">
        <w:rPr>
          <w:rFonts w:eastAsiaTheme="minorEastAsia"/>
          <w:color w:val="000000" w:themeColor="text1"/>
          <w:kern w:val="24"/>
        </w:rPr>
        <w:t>Enligt marxistisk-leninistisk teori: ”det slutstadium i mänsklighetens utveckling, då klasser och utsugning har upphört och produktionsresultatet fördelas till alla efter behov” (</w:t>
      </w:r>
      <w:r w:rsidRPr="001A3D69">
        <w:rPr>
          <w:rFonts w:eastAsiaTheme="minorEastAsia"/>
          <w:color w:val="000000" w:themeColor="text1"/>
          <w:kern w:val="24"/>
        </w:rPr>
        <w:t xml:space="preserve">Sven-Eric </w:t>
      </w:r>
      <w:r w:rsidRPr="001A3D69">
        <w:rPr>
          <w:rFonts w:eastAsiaTheme="minorEastAsia"/>
          <w:color w:val="000000" w:themeColor="text1"/>
          <w:kern w:val="24"/>
        </w:rPr>
        <w:t xml:space="preserve">Liedman, </w:t>
      </w:r>
      <w:r w:rsidRPr="001A3D69">
        <w:rPr>
          <w:rFonts w:eastAsiaTheme="minorEastAsia"/>
          <w:i/>
          <w:iCs/>
          <w:color w:val="000000" w:themeColor="text1"/>
          <w:kern w:val="24"/>
        </w:rPr>
        <w:t>NE</w:t>
      </w:r>
      <w:r w:rsidRPr="001A3D69">
        <w:rPr>
          <w:rFonts w:eastAsiaTheme="minorEastAsia"/>
          <w:color w:val="000000" w:themeColor="text1"/>
          <w:kern w:val="24"/>
        </w:rPr>
        <w:t>)</w:t>
      </w:r>
    </w:p>
    <w:p w:rsidR="001A3D69" w:rsidRPr="001A3D69" w:rsidRDefault="001A3D69" w:rsidP="001A3D69">
      <w:pPr>
        <w:pStyle w:val="Liststycke"/>
        <w:numPr>
          <w:ilvl w:val="0"/>
          <w:numId w:val="3"/>
        </w:numPr>
      </w:pPr>
    </w:p>
    <w:p w:rsidR="001A3D69" w:rsidRPr="001A3D69" w:rsidRDefault="001A3D69" w:rsidP="001A3D69">
      <w:p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Revolutionsförloppet</w:t>
      </w:r>
    </w:p>
    <w:p w:rsidR="001A3D69" w:rsidRPr="001A3D69" w:rsidRDefault="001A3D69" w:rsidP="001A3D69">
      <w:pPr>
        <w:pStyle w:val="Liststycke"/>
        <w:numPr>
          <w:ilvl w:val="0"/>
          <w:numId w:val="4"/>
        </w:numPr>
      </w:pPr>
      <w:r w:rsidRPr="001A3D69">
        <w:rPr>
          <w:rFonts w:eastAsiaTheme="minorEastAsia"/>
          <w:b/>
          <w:bCs/>
          <w:color w:val="000000" w:themeColor="text1"/>
          <w:kern w:val="24"/>
        </w:rPr>
        <w:t>8 mars</w:t>
      </w:r>
      <w:r w:rsidRPr="001A3D69">
        <w:rPr>
          <w:rFonts w:eastAsiaTheme="minorEastAsia"/>
          <w:color w:val="000000" w:themeColor="text1"/>
          <w:kern w:val="24"/>
        </w:rPr>
        <w:t xml:space="preserve"> </w:t>
      </w:r>
      <w:r w:rsidRPr="001A3D69">
        <w:rPr>
          <w:rFonts w:eastAsiaTheme="minorEastAsia"/>
          <w:b/>
          <w:bCs/>
          <w:color w:val="000000" w:themeColor="text1"/>
          <w:kern w:val="24"/>
        </w:rPr>
        <w:t>1917 (februari)</w:t>
      </w:r>
      <w:r w:rsidRPr="001A3D69">
        <w:rPr>
          <w:rFonts w:eastAsiaTheme="minorEastAsia"/>
          <w:color w:val="000000" w:themeColor="text1"/>
          <w:kern w:val="24"/>
        </w:rPr>
        <w:t>: demonstrationer i Petrograd (internationella kvinnodagen)</w:t>
      </w:r>
    </w:p>
    <w:p w:rsidR="001A3D69" w:rsidRPr="001A3D69" w:rsidRDefault="001A3D69" w:rsidP="001A3D69">
      <w:pPr>
        <w:pStyle w:val="Liststycke"/>
        <w:numPr>
          <w:ilvl w:val="0"/>
          <w:numId w:val="4"/>
        </w:numPr>
      </w:pPr>
      <w:r w:rsidRPr="001A3D69">
        <w:rPr>
          <w:rFonts w:eastAsiaTheme="minorEastAsia"/>
          <w:b/>
          <w:bCs/>
          <w:color w:val="000000" w:themeColor="text1"/>
          <w:kern w:val="24"/>
        </w:rPr>
        <w:t>12 mars 1917</w:t>
      </w:r>
      <w:r w:rsidRPr="001A3D69">
        <w:rPr>
          <w:rFonts w:eastAsiaTheme="minorEastAsia"/>
          <w:color w:val="000000" w:themeColor="text1"/>
          <w:kern w:val="24"/>
        </w:rPr>
        <w:t xml:space="preserve">: provisorisk regering bildas av politiker från </w:t>
      </w:r>
      <w:r w:rsidRPr="001A3D69">
        <w:rPr>
          <w:rFonts w:eastAsiaTheme="minorEastAsia"/>
          <w:i/>
          <w:iCs/>
          <w:color w:val="000000" w:themeColor="text1"/>
          <w:kern w:val="24"/>
        </w:rPr>
        <w:t>duman</w:t>
      </w:r>
      <w:r w:rsidRPr="001A3D69">
        <w:rPr>
          <w:rFonts w:eastAsiaTheme="minorEastAsia"/>
          <w:color w:val="000000" w:themeColor="text1"/>
          <w:kern w:val="24"/>
        </w:rPr>
        <w:t xml:space="preserve"> (parlamentet)</w:t>
      </w:r>
    </w:p>
    <w:p w:rsidR="001A3D69" w:rsidRPr="001A3D69" w:rsidRDefault="001A3D69" w:rsidP="001A3D69">
      <w:pPr>
        <w:pStyle w:val="Liststycke"/>
        <w:numPr>
          <w:ilvl w:val="0"/>
          <w:numId w:val="4"/>
        </w:numPr>
      </w:pPr>
      <w:r w:rsidRPr="001A3D69">
        <w:rPr>
          <w:rFonts w:eastAsiaTheme="minorEastAsia"/>
          <w:b/>
          <w:bCs/>
          <w:color w:val="000000" w:themeColor="text1"/>
          <w:kern w:val="24"/>
        </w:rPr>
        <w:t>15 mars 1917</w:t>
      </w:r>
      <w:r w:rsidRPr="001A3D69">
        <w:rPr>
          <w:rFonts w:eastAsiaTheme="minorEastAsia"/>
          <w:color w:val="000000" w:themeColor="text1"/>
          <w:kern w:val="24"/>
        </w:rPr>
        <w:t>: tsar Nikolaj II abdikerar</w:t>
      </w:r>
    </w:p>
    <w:p w:rsidR="001A3D69" w:rsidRPr="001A3D69" w:rsidRDefault="001A3D69" w:rsidP="001A3D69">
      <w:pPr>
        <w:pStyle w:val="Liststycke"/>
        <w:numPr>
          <w:ilvl w:val="0"/>
          <w:numId w:val="4"/>
        </w:numPr>
      </w:pPr>
      <w:r w:rsidRPr="001A3D69">
        <w:rPr>
          <w:rFonts w:eastAsiaTheme="minorEastAsia"/>
          <w:color w:val="000000" w:themeColor="text1"/>
          <w:kern w:val="24"/>
        </w:rPr>
        <w:t>Sovjeter (arbetar- och soldatråd) får mer inflytande, bönder konfiskerar godsägares jord.</w:t>
      </w:r>
    </w:p>
    <w:p w:rsidR="001A3D69" w:rsidRPr="001A3D69" w:rsidRDefault="001A3D69" w:rsidP="001A3D69">
      <w:pPr>
        <w:pStyle w:val="Normalwebb"/>
        <w:spacing w:before="187" w:beforeAutospacing="0" w:after="0" w:afterAutospacing="0"/>
        <w:jc w:val="center"/>
      </w:pPr>
      <w:r w:rsidRPr="001A3D69">
        <w:rPr>
          <w:rFonts w:eastAsiaTheme="minorEastAsia"/>
          <w:color w:val="000000" w:themeColor="text1"/>
          <w:kern w:val="24"/>
        </w:rPr>
        <w:t>= februarirevolutionen</w:t>
      </w:r>
    </w:p>
    <w:p w:rsidR="001A3D69" w:rsidRPr="001A3D69" w:rsidRDefault="001A3D69" w:rsidP="001A3D69">
      <w:pPr>
        <w:pStyle w:val="Liststycke"/>
        <w:numPr>
          <w:ilvl w:val="0"/>
          <w:numId w:val="5"/>
        </w:numPr>
        <w:spacing w:line="216" w:lineRule="auto"/>
      </w:pPr>
      <w:r w:rsidRPr="001A3D69">
        <w:rPr>
          <w:rFonts w:eastAsiaTheme="minorEastAsia"/>
          <w:b/>
          <w:bCs/>
          <w:color w:val="000000" w:themeColor="text1"/>
          <w:kern w:val="24"/>
        </w:rPr>
        <w:t>april 1917</w:t>
      </w:r>
      <w:r w:rsidRPr="001A3D69">
        <w:rPr>
          <w:rFonts w:eastAsiaTheme="minorEastAsia"/>
          <w:color w:val="000000" w:themeColor="text1"/>
          <w:kern w:val="24"/>
        </w:rPr>
        <w:t xml:space="preserve">: Lenin anländer till Ryssland </w:t>
      </w:r>
      <w:proofErr w:type="gramStart"/>
      <w:r w:rsidRPr="001A3D69">
        <w:rPr>
          <w:rFonts w:eastAsiaTheme="minorEastAsia"/>
          <w:color w:val="000000" w:themeColor="text1"/>
          <w:kern w:val="24"/>
        </w:rPr>
        <w:t>sedan  Tyskland</w:t>
      </w:r>
      <w:proofErr w:type="gramEnd"/>
      <w:r w:rsidRPr="001A3D69">
        <w:rPr>
          <w:rFonts w:eastAsiaTheme="minorEastAsia"/>
          <w:color w:val="000000" w:themeColor="text1"/>
          <w:kern w:val="24"/>
        </w:rPr>
        <w:t xml:space="preserve"> givit honom fri lejd</w:t>
      </w:r>
    </w:p>
    <w:p w:rsidR="001A3D69" w:rsidRPr="001A3D69" w:rsidRDefault="001A3D69" w:rsidP="001A3D69">
      <w:pPr>
        <w:pStyle w:val="Liststycke"/>
        <w:numPr>
          <w:ilvl w:val="0"/>
          <w:numId w:val="5"/>
        </w:numPr>
        <w:spacing w:line="216" w:lineRule="auto"/>
      </w:pPr>
      <w:r w:rsidRPr="001A3D69">
        <w:rPr>
          <w:rFonts w:eastAsiaTheme="minorEastAsia"/>
          <w:b/>
          <w:bCs/>
          <w:color w:val="000000" w:themeColor="text1"/>
          <w:kern w:val="24"/>
        </w:rPr>
        <w:t>juni-juli 1917</w:t>
      </w:r>
      <w:r w:rsidRPr="001A3D69">
        <w:rPr>
          <w:rFonts w:eastAsiaTheme="minorEastAsia"/>
          <w:color w:val="000000" w:themeColor="text1"/>
          <w:kern w:val="24"/>
        </w:rPr>
        <w:t>: de sista ryska offensiverna i världskriget misslyckas</w:t>
      </w:r>
    </w:p>
    <w:p w:rsidR="001A3D69" w:rsidRPr="001A3D69" w:rsidRDefault="001A3D69" w:rsidP="001A3D69">
      <w:pPr>
        <w:pStyle w:val="Liststycke"/>
        <w:numPr>
          <w:ilvl w:val="0"/>
          <w:numId w:val="5"/>
        </w:numPr>
        <w:spacing w:line="216" w:lineRule="auto"/>
      </w:pPr>
      <w:r w:rsidRPr="001A3D69">
        <w:rPr>
          <w:rFonts w:eastAsiaTheme="minorEastAsia"/>
          <w:b/>
          <w:bCs/>
          <w:color w:val="000000" w:themeColor="text1"/>
          <w:kern w:val="24"/>
        </w:rPr>
        <w:t>juli 1917</w:t>
      </w:r>
      <w:r w:rsidRPr="001A3D69">
        <w:rPr>
          <w:rFonts w:eastAsiaTheme="minorEastAsia"/>
          <w:color w:val="000000" w:themeColor="text1"/>
          <w:kern w:val="24"/>
        </w:rPr>
        <w:t xml:space="preserve">: oroligheter i Petrograd. Provisoriska regeringen slår till mot bolsjevikerna. Socialisten </w:t>
      </w:r>
      <w:proofErr w:type="spellStart"/>
      <w:r w:rsidRPr="001A3D69">
        <w:rPr>
          <w:rFonts w:eastAsiaTheme="minorEastAsia"/>
          <w:color w:val="000000" w:themeColor="text1"/>
          <w:kern w:val="24"/>
        </w:rPr>
        <w:t>Kerenskij</w:t>
      </w:r>
      <w:proofErr w:type="spellEnd"/>
      <w:r w:rsidRPr="001A3D69">
        <w:rPr>
          <w:rFonts w:eastAsiaTheme="minorEastAsia"/>
          <w:color w:val="000000" w:themeColor="text1"/>
          <w:kern w:val="24"/>
        </w:rPr>
        <w:t xml:space="preserve"> blir regeringschef</w:t>
      </w:r>
    </w:p>
    <w:p w:rsidR="001A3D69" w:rsidRPr="001A3D69" w:rsidRDefault="001A3D69" w:rsidP="001A3D69">
      <w:pPr>
        <w:pStyle w:val="Liststycke"/>
        <w:numPr>
          <w:ilvl w:val="0"/>
          <w:numId w:val="5"/>
        </w:numPr>
        <w:spacing w:line="216" w:lineRule="auto"/>
      </w:pPr>
      <w:r w:rsidRPr="001A3D69">
        <w:rPr>
          <w:rFonts w:eastAsiaTheme="minorEastAsia"/>
          <w:b/>
          <w:bCs/>
          <w:color w:val="000000" w:themeColor="text1"/>
          <w:kern w:val="24"/>
        </w:rPr>
        <w:t>6-7 november (oktober)</w:t>
      </w:r>
      <w:r w:rsidRPr="001A3D69">
        <w:rPr>
          <w:rFonts w:eastAsiaTheme="minorEastAsia"/>
          <w:color w:val="000000" w:themeColor="text1"/>
          <w:kern w:val="24"/>
        </w:rPr>
        <w:t>: bolsjevikerna tar makten i Petrograd efter att ha utmanövrerat de andra partierna i sovjeterna</w:t>
      </w:r>
    </w:p>
    <w:p w:rsidR="001A3D69" w:rsidRPr="001A3D69" w:rsidRDefault="001A3D69" w:rsidP="001A3D69">
      <w:pPr>
        <w:pStyle w:val="Normalwebb"/>
        <w:spacing w:before="173" w:beforeAutospacing="0" w:after="0" w:afterAutospacing="0" w:line="216" w:lineRule="auto"/>
        <w:jc w:val="center"/>
      </w:pPr>
      <w:r w:rsidRPr="001A3D69">
        <w:rPr>
          <w:rFonts w:eastAsiaTheme="minorEastAsia"/>
          <w:color w:val="000000" w:themeColor="text1"/>
          <w:kern w:val="24"/>
        </w:rPr>
        <w:t>= oktoberrevolutionen</w:t>
      </w:r>
    </w:p>
    <w:p w:rsidR="001A3D69" w:rsidRPr="001A3D69" w:rsidRDefault="001A3D69" w:rsidP="001A3D69">
      <w:pPr>
        <w:pStyle w:val="Liststycke"/>
        <w:numPr>
          <w:ilvl w:val="0"/>
          <w:numId w:val="6"/>
        </w:numPr>
        <w:spacing w:line="216" w:lineRule="auto"/>
      </w:pPr>
      <w:r w:rsidRPr="001A3D69">
        <w:rPr>
          <w:rFonts w:eastAsiaTheme="minorEastAsia"/>
          <w:b/>
          <w:bCs/>
          <w:color w:val="000000" w:themeColor="text1"/>
          <w:kern w:val="24"/>
        </w:rPr>
        <w:t>25 november 1917</w:t>
      </w:r>
      <w:r w:rsidRPr="001A3D69">
        <w:rPr>
          <w:rFonts w:eastAsiaTheme="minorEastAsia"/>
          <w:color w:val="000000" w:themeColor="text1"/>
          <w:kern w:val="24"/>
        </w:rPr>
        <w:t>: val till en konstituerande församling: socialistrevolutionärerna 40 får procent av rösterna, bolsjevikerna 24 procent.</w:t>
      </w:r>
    </w:p>
    <w:p w:rsidR="001A3D69" w:rsidRPr="001A3D69" w:rsidRDefault="001A3D69" w:rsidP="001A3D69">
      <w:pPr>
        <w:pStyle w:val="Liststycke"/>
        <w:numPr>
          <w:ilvl w:val="0"/>
          <w:numId w:val="6"/>
        </w:numPr>
        <w:spacing w:line="216" w:lineRule="auto"/>
      </w:pPr>
      <w:r w:rsidRPr="001A3D69">
        <w:rPr>
          <w:rFonts w:eastAsiaTheme="minorEastAsia"/>
          <w:b/>
          <w:bCs/>
          <w:color w:val="000000" w:themeColor="text1"/>
          <w:kern w:val="24"/>
        </w:rPr>
        <w:t>18 januari 1918</w:t>
      </w:r>
      <w:r w:rsidRPr="001A3D69">
        <w:rPr>
          <w:rFonts w:eastAsiaTheme="minorEastAsia"/>
          <w:color w:val="000000" w:themeColor="text1"/>
          <w:kern w:val="24"/>
        </w:rPr>
        <w:t>: bolsjevikerna upplöser den konstituerande församlingen så snart den samlats</w:t>
      </w:r>
    </w:p>
    <w:p w:rsidR="001A3D69" w:rsidRPr="001A3D69" w:rsidRDefault="001A3D69" w:rsidP="001A3D69">
      <w:pPr>
        <w:pStyle w:val="Liststycke"/>
        <w:numPr>
          <w:ilvl w:val="0"/>
          <w:numId w:val="6"/>
        </w:numPr>
        <w:spacing w:line="216" w:lineRule="auto"/>
      </w:pPr>
      <w:r w:rsidRPr="001A3D69">
        <w:rPr>
          <w:rFonts w:eastAsiaTheme="minorEastAsia"/>
          <w:b/>
          <w:bCs/>
          <w:color w:val="000000" w:themeColor="text1"/>
          <w:kern w:val="24"/>
        </w:rPr>
        <w:t>mars 1918</w:t>
      </w:r>
      <w:r w:rsidRPr="001A3D69">
        <w:rPr>
          <w:rFonts w:eastAsiaTheme="minorEastAsia"/>
          <w:color w:val="000000" w:themeColor="text1"/>
          <w:kern w:val="24"/>
        </w:rPr>
        <w:t>, freden i Brest-</w:t>
      </w:r>
      <w:proofErr w:type="spellStart"/>
      <w:r w:rsidRPr="001A3D69">
        <w:rPr>
          <w:rFonts w:eastAsiaTheme="minorEastAsia"/>
          <w:color w:val="000000" w:themeColor="text1"/>
          <w:kern w:val="24"/>
        </w:rPr>
        <w:t>Litovsk</w:t>
      </w:r>
      <w:proofErr w:type="spellEnd"/>
      <w:r w:rsidRPr="001A3D69">
        <w:rPr>
          <w:rFonts w:eastAsiaTheme="minorEastAsia"/>
          <w:color w:val="000000" w:themeColor="text1"/>
          <w:kern w:val="24"/>
        </w:rPr>
        <w:t xml:space="preserve"> </w:t>
      </w:r>
    </w:p>
    <w:p w:rsidR="001A3D69" w:rsidRPr="001A3D69" w:rsidRDefault="001A3D69" w:rsidP="001A3D69">
      <w:pPr>
        <w:pStyle w:val="Liststycke"/>
        <w:numPr>
          <w:ilvl w:val="0"/>
          <w:numId w:val="6"/>
        </w:numPr>
        <w:spacing w:line="216" w:lineRule="auto"/>
      </w:pPr>
      <w:r w:rsidRPr="001A3D69">
        <w:rPr>
          <w:rFonts w:eastAsiaTheme="minorEastAsia"/>
          <w:color w:val="000000" w:themeColor="text1"/>
          <w:kern w:val="24"/>
        </w:rPr>
        <w:t>1918</w:t>
      </w:r>
      <w:proofErr w:type="gramStart"/>
      <w:r w:rsidRPr="001A3D69">
        <w:rPr>
          <w:rFonts w:eastAsiaTheme="minorEastAsia"/>
          <w:color w:val="000000" w:themeColor="text1"/>
          <w:kern w:val="24"/>
        </w:rPr>
        <w:t>—</w:t>
      </w:r>
      <w:proofErr w:type="gramEnd"/>
      <w:r w:rsidRPr="001A3D69">
        <w:rPr>
          <w:rFonts w:eastAsiaTheme="minorEastAsia"/>
          <w:color w:val="000000" w:themeColor="text1"/>
          <w:kern w:val="24"/>
        </w:rPr>
        <w:t>1922: inbördeskrig</w:t>
      </w:r>
    </w:p>
    <w:p w:rsidR="001A3D69" w:rsidRPr="001A3D69" w:rsidRDefault="001A3D69" w:rsidP="001A3D69">
      <w:pPr>
        <w:rPr>
          <w:rFonts w:ascii="Times New Roman" w:hAnsi="Times New Roman" w:cs="Times New Roman"/>
          <w:sz w:val="24"/>
          <w:szCs w:val="24"/>
        </w:rPr>
      </w:pPr>
    </w:p>
    <w:p w:rsidR="001A3D69" w:rsidRPr="001A3D69" w:rsidRDefault="001A3D69" w:rsidP="001A3D69">
      <w:p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Varför vann bolsjevikerna?</w:t>
      </w:r>
    </w:p>
    <w:p w:rsidR="001A3D69" w:rsidRPr="001A3D69" w:rsidRDefault="001A3D69" w:rsidP="001A3D69">
      <w:pPr>
        <w:pStyle w:val="Liststycke"/>
        <w:numPr>
          <w:ilvl w:val="0"/>
          <w:numId w:val="7"/>
        </w:numPr>
      </w:pPr>
      <w:r w:rsidRPr="001A3D69">
        <w:rPr>
          <w:rFonts w:eastAsiaTheme="minorEastAsia"/>
          <w:color w:val="000000" w:themeColor="text1"/>
          <w:kern w:val="24"/>
        </w:rPr>
        <w:lastRenderedPageBreak/>
        <w:t>Man kontrollerade centrum</w:t>
      </w:r>
    </w:p>
    <w:p w:rsidR="001A3D69" w:rsidRPr="001A3D69" w:rsidRDefault="001A3D69" w:rsidP="001A3D69">
      <w:pPr>
        <w:pStyle w:val="Liststycke"/>
        <w:numPr>
          <w:ilvl w:val="0"/>
          <w:numId w:val="7"/>
        </w:numPr>
      </w:pPr>
      <w:r w:rsidRPr="001A3D69">
        <w:rPr>
          <w:rFonts w:eastAsiaTheme="minorEastAsia"/>
          <w:color w:val="000000" w:themeColor="text1"/>
          <w:kern w:val="24"/>
        </w:rPr>
        <w:t>De vita var oeniga</w:t>
      </w:r>
    </w:p>
    <w:p w:rsidR="001A3D69" w:rsidRPr="001A3D69" w:rsidRDefault="001A3D69" w:rsidP="001A3D69">
      <w:pPr>
        <w:pStyle w:val="Liststycke"/>
        <w:numPr>
          <w:ilvl w:val="0"/>
          <w:numId w:val="7"/>
        </w:numPr>
      </w:pPr>
      <w:r w:rsidRPr="001A3D69">
        <w:rPr>
          <w:rFonts w:eastAsiaTheme="minorEastAsia"/>
          <w:color w:val="000000" w:themeColor="text1"/>
          <w:kern w:val="24"/>
        </w:rPr>
        <w:t>Röda armén var bättre organiserad och disciplinerad</w:t>
      </w:r>
    </w:p>
    <w:p w:rsidR="001A3D69" w:rsidRPr="001A3D69" w:rsidRDefault="001A3D69" w:rsidP="001A3D69">
      <w:pPr>
        <w:pStyle w:val="Liststycke"/>
        <w:numPr>
          <w:ilvl w:val="0"/>
          <w:numId w:val="7"/>
        </w:numPr>
      </w:pPr>
      <w:r w:rsidRPr="001A3D69">
        <w:rPr>
          <w:rFonts w:eastAsiaTheme="minorEastAsia"/>
          <w:color w:val="000000" w:themeColor="text1"/>
          <w:kern w:val="24"/>
        </w:rPr>
        <w:t>Man införde krigskommunism – försörjde arméerna</w:t>
      </w:r>
    </w:p>
    <w:p w:rsidR="001A3D69" w:rsidRPr="001A3D69" w:rsidRDefault="001A3D69" w:rsidP="001A3D69">
      <w:pPr>
        <w:pStyle w:val="Liststycke"/>
        <w:numPr>
          <w:ilvl w:val="0"/>
          <w:numId w:val="7"/>
        </w:numPr>
      </w:pPr>
      <w:r w:rsidRPr="001A3D69">
        <w:rPr>
          <w:rFonts w:eastAsiaTheme="minorEastAsia"/>
          <w:color w:val="000000" w:themeColor="text1"/>
          <w:kern w:val="24"/>
        </w:rPr>
        <w:t>Man kunde åberopa patriotism</w:t>
      </w:r>
    </w:p>
    <w:p w:rsidR="001A3D69" w:rsidRPr="001A3D69" w:rsidRDefault="001A3D69" w:rsidP="001A3D69">
      <w:pPr>
        <w:pStyle w:val="Liststycke"/>
        <w:numPr>
          <w:ilvl w:val="0"/>
          <w:numId w:val="7"/>
        </w:numPr>
      </w:pPr>
      <w:r w:rsidRPr="001A3D69">
        <w:rPr>
          <w:rFonts w:eastAsiaTheme="minorEastAsia"/>
          <w:color w:val="000000" w:themeColor="text1"/>
          <w:kern w:val="24"/>
        </w:rPr>
        <w:t>Man ville fred + all makt åt sovjeterna</w:t>
      </w:r>
    </w:p>
    <w:p w:rsidR="001A3D69" w:rsidRPr="001A3D69" w:rsidRDefault="001A3D69" w:rsidP="001A3D69">
      <w:pPr>
        <w:rPr>
          <w:rFonts w:ascii="Times New Roman" w:hAnsi="Times New Roman" w:cs="Times New Roman"/>
          <w:sz w:val="24"/>
          <w:szCs w:val="24"/>
        </w:rPr>
      </w:pPr>
    </w:p>
    <w:p w:rsidR="001A3D69" w:rsidRPr="001A3D69" w:rsidRDefault="001A3D69" w:rsidP="001A3D69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1A3D6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Debatten i forskningen </w:t>
      </w:r>
      <w:r w:rsidRPr="001A3D6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om ryska revolutionen</w:t>
      </w:r>
    </w:p>
    <w:p w:rsidR="001A3D69" w:rsidRPr="001A3D69" w:rsidRDefault="001A3D69" w:rsidP="001A3D69">
      <w:pPr>
        <w:pStyle w:val="Liststycke"/>
        <w:numPr>
          <w:ilvl w:val="1"/>
          <w:numId w:val="8"/>
        </w:numPr>
      </w:pPr>
      <w:r w:rsidRPr="001A3D69">
        <w:rPr>
          <w:rFonts w:eastAsiaTheme="minorEastAsia"/>
          <w:color w:val="000000" w:themeColor="text1"/>
          <w:kern w:val="24"/>
        </w:rPr>
        <w:t>Var det en kupp eller en folklig revolution?</w:t>
      </w:r>
    </w:p>
    <w:p w:rsidR="001A3D69" w:rsidRPr="001A3D69" w:rsidRDefault="001A3D69" w:rsidP="001A3D69">
      <w:pPr>
        <w:pStyle w:val="Liststycke"/>
        <w:numPr>
          <w:ilvl w:val="1"/>
          <w:numId w:val="8"/>
        </w:numPr>
      </w:pPr>
      <w:r w:rsidRPr="001A3D69">
        <w:rPr>
          <w:rFonts w:eastAsiaTheme="minorEastAsia"/>
          <w:color w:val="000000" w:themeColor="text1"/>
          <w:kern w:val="24"/>
        </w:rPr>
        <w:t>Var revolutionen betingad av första världskriget eller av djupare strukturella orsaker?</w:t>
      </w:r>
    </w:p>
    <w:p w:rsidR="001A3D69" w:rsidRPr="001A3D69" w:rsidRDefault="001A3D69" w:rsidP="001A3D69">
      <w:pPr>
        <w:pStyle w:val="Liststycke"/>
        <w:numPr>
          <w:ilvl w:val="1"/>
          <w:numId w:val="8"/>
        </w:numPr>
      </w:pPr>
      <w:r w:rsidRPr="001A3D69">
        <w:rPr>
          <w:rFonts w:eastAsiaTheme="minorEastAsia"/>
          <w:color w:val="000000" w:themeColor="text1"/>
          <w:kern w:val="24"/>
        </w:rPr>
        <w:t>Vilken var relationen Lenin-Stalin?</w:t>
      </w:r>
    </w:p>
    <w:p w:rsidR="001A3D69" w:rsidRPr="001A3D69" w:rsidRDefault="001A3D69" w:rsidP="001A3D69">
      <w:p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Efter oktoberrevolutionen</w:t>
      </w:r>
    </w:p>
    <w:p w:rsidR="001A3D69" w:rsidRPr="001A3D69" w:rsidRDefault="001A3D69" w:rsidP="001A3D69">
      <w:pPr>
        <w:pStyle w:val="Liststycke"/>
        <w:numPr>
          <w:ilvl w:val="0"/>
          <w:numId w:val="9"/>
        </w:numPr>
      </w:pPr>
      <w:r w:rsidRPr="001A3D69">
        <w:rPr>
          <w:rFonts w:eastAsiaTheme="minorEastAsia"/>
          <w:color w:val="000000" w:themeColor="text1"/>
          <w:kern w:val="24"/>
        </w:rPr>
        <w:t>Raskt reformerades samhällets institutioner eller avskaffades;</w:t>
      </w:r>
    </w:p>
    <w:p w:rsidR="001A3D69" w:rsidRPr="001A3D69" w:rsidRDefault="001A3D69" w:rsidP="001A3D69">
      <w:pPr>
        <w:pStyle w:val="Liststycke"/>
        <w:numPr>
          <w:ilvl w:val="0"/>
          <w:numId w:val="9"/>
        </w:numPr>
      </w:pPr>
      <w:r w:rsidRPr="001A3D69">
        <w:rPr>
          <w:rFonts w:eastAsiaTheme="minorEastAsia"/>
          <w:color w:val="000000" w:themeColor="text1"/>
          <w:kern w:val="24"/>
        </w:rPr>
        <w:t>Revolutionsdomstolar infördes;</w:t>
      </w:r>
    </w:p>
    <w:p w:rsidR="001A3D69" w:rsidRPr="001A3D69" w:rsidRDefault="001A3D69" w:rsidP="001A3D69">
      <w:pPr>
        <w:pStyle w:val="Liststycke"/>
        <w:numPr>
          <w:ilvl w:val="0"/>
          <w:numId w:val="9"/>
        </w:numPr>
      </w:pPr>
      <w:r w:rsidRPr="001A3D69">
        <w:rPr>
          <w:rFonts w:eastAsiaTheme="minorEastAsia"/>
          <w:color w:val="000000" w:themeColor="text1"/>
          <w:kern w:val="24"/>
        </w:rPr>
        <w:t>Kyrkan skildes från staten;</w:t>
      </w:r>
    </w:p>
    <w:p w:rsidR="001A3D69" w:rsidRPr="001A3D69" w:rsidRDefault="001A3D69" w:rsidP="001A3D69">
      <w:pPr>
        <w:pStyle w:val="Liststycke"/>
        <w:numPr>
          <w:ilvl w:val="0"/>
          <w:numId w:val="9"/>
        </w:numPr>
      </w:pPr>
      <w:r w:rsidRPr="001A3D69">
        <w:rPr>
          <w:rFonts w:eastAsiaTheme="minorEastAsia"/>
          <w:color w:val="000000" w:themeColor="text1"/>
          <w:kern w:val="24"/>
        </w:rPr>
        <w:t xml:space="preserve">Censurmyndighet och en hemlig polis inrättades </w:t>
      </w:r>
      <w:r w:rsidRPr="001A3D69">
        <w:rPr>
          <w:rFonts w:eastAsiaTheme="minorEastAsia"/>
          <w:i/>
          <w:iCs/>
          <w:color w:val="000000" w:themeColor="text1"/>
          <w:kern w:val="24"/>
        </w:rPr>
        <w:t>(tjekan</w:t>
      </w:r>
      <w:r w:rsidRPr="001A3D69">
        <w:rPr>
          <w:rFonts w:eastAsiaTheme="minorEastAsia"/>
          <w:color w:val="000000" w:themeColor="text1"/>
          <w:kern w:val="24"/>
        </w:rPr>
        <w:t>); den politiska terrorn fortsätter, t.ex. Kronstadtupproret 1921;</w:t>
      </w:r>
    </w:p>
    <w:p w:rsidR="001A3D69" w:rsidRPr="001A3D69" w:rsidRDefault="001A3D69" w:rsidP="001A3D69">
      <w:pPr>
        <w:pStyle w:val="Liststycke"/>
        <w:numPr>
          <w:ilvl w:val="0"/>
          <w:numId w:val="9"/>
        </w:numPr>
      </w:pPr>
      <w:r w:rsidRPr="001A3D69">
        <w:rPr>
          <w:rFonts w:eastAsiaTheme="minorEastAsia"/>
          <w:color w:val="000000" w:themeColor="text1"/>
          <w:kern w:val="24"/>
        </w:rPr>
        <w:t>Tsaren och hans familj mördas;</w:t>
      </w:r>
    </w:p>
    <w:p w:rsidR="001A3D69" w:rsidRPr="001A3D69" w:rsidRDefault="001A3D69" w:rsidP="001A3D69">
      <w:pPr>
        <w:pStyle w:val="Liststycke"/>
        <w:numPr>
          <w:ilvl w:val="0"/>
          <w:numId w:val="9"/>
        </w:numPr>
      </w:pPr>
      <w:r w:rsidRPr="001A3D69">
        <w:rPr>
          <w:rFonts w:eastAsiaTheme="minorEastAsia"/>
          <w:color w:val="000000" w:themeColor="text1"/>
          <w:kern w:val="24"/>
        </w:rPr>
        <w:t>Centralkommittén under Lenin gjordes till högsta auktoritet;</w:t>
      </w:r>
    </w:p>
    <w:p w:rsidR="001A3D69" w:rsidRPr="001A3D69" w:rsidRDefault="001A3D69" w:rsidP="001A3D69">
      <w:pPr>
        <w:pStyle w:val="Liststycke"/>
        <w:numPr>
          <w:ilvl w:val="0"/>
          <w:numId w:val="9"/>
        </w:numPr>
      </w:pPr>
      <w:r w:rsidRPr="001A3D69">
        <w:rPr>
          <w:rFonts w:eastAsiaTheme="minorEastAsia"/>
          <w:color w:val="000000" w:themeColor="text1"/>
          <w:kern w:val="24"/>
        </w:rPr>
        <w:t>Inriktning på samhällskunskap – icke revolutionär historia är icke önskvärd.</w:t>
      </w:r>
    </w:p>
    <w:p w:rsidR="001A3D69" w:rsidRPr="001A3D69" w:rsidRDefault="001A3D69" w:rsidP="001A3D69">
      <w:pPr>
        <w:rPr>
          <w:rFonts w:ascii="Times New Roman" w:hAnsi="Times New Roman" w:cs="Times New Roman"/>
          <w:sz w:val="24"/>
          <w:szCs w:val="24"/>
        </w:rPr>
      </w:pPr>
    </w:p>
    <w:p w:rsidR="001A3D69" w:rsidRPr="001A3D69" w:rsidRDefault="001A3D69" w:rsidP="001A3D69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1A3D6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Krigskommunismen </w:t>
      </w:r>
      <w:r w:rsidRPr="001A3D6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 w:rsidRPr="001A3D6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inleddes efter revolutionens höjdpunkt 1920‒21</w:t>
      </w:r>
    </w:p>
    <w:p w:rsidR="001A3D69" w:rsidRPr="001A3D69" w:rsidRDefault="001A3D69" w:rsidP="001A3D69">
      <w:pPr>
        <w:pStyle w:val="Liststycke"/>
        <w:numPr>
          <w:ilvl w:val="0"/>
          <w:numId w:val="10"/>
        </w:numPr>
        <w:spacing w:line="312" w:lineRule="auto"/>
      </w:pPr>
      <w:r w:rsidRPr="001A3D69">
        <w:rPr>
          <w:rFonts w:eastAsiaTheme="minorEastAsia"/>
          <w:color w:val="000000" w:themeColor="text1"/>
          <w:kern w:val="24"/>
        </w:rPr>
        <w:t>Förstatligande av industrin och kommunikationer</w:t>
      </w:r>
    </w:p>
    <w:p w:rsidR="001A3D69" w:rsidRPr="001A3D69" w:rsidRDefault="001A3D69" w:rsidP="001A3D69">
      <w:pPr>
        <w:pStyle w:val="Liststycke"/>
        <w:numPr>
          <w:ilvl w:val="0"/>
          <w:numId w:val="10"/>
        </w:numPr>
        <w:spacing w:line="312" w:lineRule="auto"/>
      </w:pPr>
      <w:r w:rsidRPr="001A3D69">
        <w:rPr>
          <w:rFonts w:eastAsiaTheme="minorEastAsia"/>
          <w:color w:val="000000" w:themeColor="text1"/>
          <w:kern w:val="24"/>
        </w:rPr>
        <w:t>Planekonomi</w:t>
      </w:r>
    </w:p>
    <w:p w:rsidR="001A3D69" w:rsidRPr="001A3D69" w:rsidRDefault="001A3D69" w:rsidP="001A3D69">
      <w:pPr>
        <w:pStyle w:val="Liststycke"/>
        <w:numPr>
          <w:ilvl w:val="0"/>
          <w:numId w:val="10"/>
        </w:numPr>
        <w:spacing w:line="312" w:lineRule="auto"/>
      </w:pPr>
      <w:r w:rsidRPr="001A3D69">
        <w:rPr>
          <w:rFonts w:eastAsiaTheme="minorEastAsia"/>
          <w:color w:val="000000" w:themeColor="text1"/>
          <w:kern w:val="24"/>
        </w:rPr>
        <w:t>Avskaffande av egendom och privat ägande av kapital</w:t>
      </w:r>
    </w:p>
    <w:p w:rsidR="001A3D69" w:rsidRPr="001A3D69" w:rsidRDefault="001A3D69" w:rsidP="001A3D69">
      <w:pPr>
        <w:pStyle w:val="Liststycke"/>
        <w:numPr>
          <w:ilvl w:val="0"/>
          <w:numId w:val="10"/>
        </w:numPr>
        <w:spacing w:line="312" w:lineRule="auto"/>
      </w:pPr>
      <w:r w:rsidRPr="001A3D69">
        <w:rPr>
          <w:rFonts w:eastAsiaTheme="minorEastAsia"/>
          <w:color w:val="000000" w:themeColor="text1"/>
          <w:kern w:val="24"/>
        </w:rPr>
        <w:t xml:space="preserve">Avskaffande av handel. Regeringskontrollerat system för distributionen </w:t>
      </w:r>
    </w:p>
    <w:p w:rsidR="00000000" w:rsidRPr="001A3D69" w:rsidRDefault="001A3D69" w:rsidP="001A3D6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Tvångsrekvirering av spannmål från bönderna</w:t>
      </w:r>
    </w:p>
    <w:p w:rsidR="00000000" w:rsidRPr="001A3D69" w:rsidRDefault="001A3D69" w:rsidP="001A3D6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Tvångsarbete</w:t>
      </w:r>
    </w:p>
    <w:p w:rsidR="00000000" w:rsidRPr="001A3D69" w:rsidRDefault="001A3D69" w:rsidP="001A3D6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Matransoneringar</w:t>
      </w:r>
    </w:p>
    <w:p w:rsidR="00000000" w:rsidRPr="001A3D69" w:rsidRDefault="001A3D69" w:rsidP="001A3D6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Galopperande inflation</w:t>
      </w:r>
    </w:p>
    <w:p w:rsidR="001A3D69" w:rsidRPr="001A3D69" w:rsidRDefault="001A3D69" w:rsidP="001A3D69">
      <w:pPr>
        <w:rPr>
          <w:rFonts w:ascii="Times New Roman" w:eastAsiaTheme="majorEastAsia" w:hAnsi="Times New Roman" w:cs="Times New Roman"/>
          <w:iCs/>
          <w:color w:val="000000" w:themeColor="text1"/>
          <w:kern w:val="24"/>
          <w:sz w:val="24"/>
          <w:szCs w:val="24"/>
        </w:rPr>
      </w:pPr>
      <w:r w:rsidRPr="001A3D6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NEP 1921–28</w:t>
      </w:r>
      <w:r w:rsidRPr="001A3D6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1A3D69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>Novaja</w:t>
      </w:r>
      <w:proofErr w:type="spellEnd"/>
      <w:r w:rsidRPr="001A3D69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A3D69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>Ekonomitjeskaja</w:t>
      </w:r>
      <w:proofErr w:type="spellEnd"/>
      <w:r w:rsidRPr="001A3D69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Politika</w:t>
      </w:r>
      <w:r w:rsidRPr="001A3D6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(</w:t>
      </w:r>
      <w:r w:rsidRPr="001A3D69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>nya ekonomiska politiken</w:t>
      </w:r>
      <w:r w:rsidRPr="001A3D69">
        <w:rPr>
          <w:rFonts w:ascii="Times New Roman" w:eastAsiaTheme="majorEastAsia" w:hAnsi="Times New Roman" w:cs="Times New Roman"/>
          <w:iCs/>
          <w:color w:val="000000" w:themeColor="text1"/>
          <w:kern w:val="24"/>
          <w:sz w:val="24"/>
          <w:szCs w:val="24"/>
        </w:rPr>
        <w:t>)</w:t>
      </w:r>
    </w:p>
    <w:p w:rsidR="001A3D69" w:rsidRPr="001A3D69" w:rsidRDefault="001A3D69" w:rsidP="001A3D69">
      <w:pPr>
        <w:pStyle w:val="Liststycke"/>
        <w:numPr>
          <w:ilvl w:val="0"/>
          <w:numId w:val="12"/>
        </w:numPr>
      </w:pPr>
      <w:r w:rsidRPr="001A3D69">
        <w:rPr>
          <w:rFonts w:eastAsiaTheme="minorEastAsia"/>
          <w:color w:val="000000" w:themeColor="text1"/>
          <w:kern w:val="24"/>
        </w:rPr>
        <w:t>Rekvisitionen av säd från bönderna ersattes med skatt.</w:t>
      </w:r>
    </w:p>
    <w:p w:rsidR="001A3D69" w:rsidRPr="001A3D69" w:rsidRDefault="001A3D69" w:rsidP="001A3D69">
      <w:pPr>
        <w:pStyle w:val="Liststycke"/>
        <w:numPr>
          <w:ilvl w:val="0"/>
          <w:numId w:val="12"/>
        </w:numPr>
      </w:pPr>
      <w:r w:rsidRPr="001A3D69">
        <w:rPr>
          <w:rFonts w:eastAsiaTheme="minorEastAsia"/>
          <w:color w:val="000000" w:themeColor="text1"/>
          <w:kern w:val="24"/>
        </w:rPr>
        <w:t xml:space="preserve">En riksbank och statliga investeringsbanker inrättades. </w:t>
      </w:r>
    </w:p>
    <w:p w:rsidR="001A3D69" w:rsidRPr="001A3D69" w:rsidRDefault="001A3D69" w:rsidP="001A3D69">
      <w:pPr>
        <w:pStyle w:val="Liststycke"/>
        <w:numPr>
          <w:ilvl w:val="0"/>
          <w:numId w:val="12"/>
        </w:numPr>
      </w:pPr>
      <w:r w:rsidRPr="001A3D69">
        <w:rPr>
          <w:rFonts w:eastAsiaTheme="minorEastAsia"/>
          <w:color w:val="000000" w:themeColor="text1"/>
          <w:kern w:val="24"/>
        </w:rPr>
        <w:t>Privat jordbruk och näringsliv i liten skala tilläts.</w:t>
      </w:r>
    </w:p>
    <w:p w:rsidR="001A3D69" w:rsidRPr="001A3D69" w:rsidRDefault="001A3D69" w:rsidP="001A3D69">
      <w:pPr>
        <w:pStyle w:val="Liststycke"/>
        <w:numPr>
          <w:ilvl w:val="0"/>
          <w:numId w:val="12"/>
        </w:numPr>
      </w:pPr>
      <w:r w:rsidRPr="001A3D69">
        <w:rPr>
          <w:rFonts w:eastAsiaTheme="minorEastAsia"/>
          <w:color w:val="000000" w:themeColor="text1"/>
          <w:kern w:val="24"/>
        </w:rPr>
        <w:t>Privat detaljhandel.</w:t>
      </w:r>
    </w:p>
    <w:p w:rsidR="001A3D69" w:rsidRPr="001A3D69" w:rsidRDefault="001A3D69" w:rsidP="001A3D69">
      <w:pPr>
        <w:rPr>
          <w:rFonts w:ascii="Times New Roman" w:hAnsi="Times New Roman" w:cs="Times New Roman"/>
          <w:sz w:val="24"/>
          <w:szCs w:val="24"/>
        </w:rPr>
      </w:pPr>
    </w:p>
    <w:p w:rsidR="001A3D69" w:rsidRPr="001A3D69" w:rsidRDefault="001A3D69" w:rsidP="001A3D69">
      <w:p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lastRenderedPageBreak/>
        <w:t>Terror</w:t>
      </w:r>
    </w:p>
    <w:p w:rsidR="001A3D69" w:rsidRPr="001A3D69" w:rsidRDefault="001A3D69" w:rsidP="001A3D69">
      <w:pPr>
        <w:numPr>
          <w:ilvl w:val="0"/>
          <w:numId w:val="13"/>
        </w:numPr>
        <w:spacing w:after="0" w:line="21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A3D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Kamp mot kulaker (”överklassbönder”) och andra borgerliga element.</w:t>
      </w:r>
    </w:p>
    <w:p w:rsidR="001A3D69" w:rsidRPr="001A3D69" w:rsidRDefault="001A3D69" w:rsidP="001A3D69">
      <w:pPr>
        <w:numPr>
          <w:ilvl w:val="0"/>
          <w:numId w:val="13"/>
        </w:numPr>
        <w:spacing w:after="0" w:line="21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A3D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Morden på tsarfamiljen 1918.</w:t>
      </w:r>
    </w:p>
    <w:p w:rsidR="001A3D69" w:rsidRPr="001A3D69" w:rsidRDefault="001A3D69" w:rsidP="001A3D69">
      <w:pPr>
        <w:numPr>
          <w:ilvl w:val="0"/>
          <w:numId w:val="13"/>
        </w:numPr>
        <w:spacing w:after="0" w:line="21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A3D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 xml:space="preserve">Lagen ersattes av </w:t>
      </w:r>
      <w:r w:rsidRPr="001A3D6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sv-SE"/>
        </w:rPr>
        <w:t>socialistisk rättskänsla/revolutionärt samvete.</w:t>
      </w:r>
    </w:p>
    <w:p w:rsidR="001A3D69" w:rsidRPr="001A3D69" w:rsidRDefault="001A3D69" w:rsidP="001A3D69">
      <w:p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 xml:space="preserve">Den hemliga polisen: </w:t>
      </w:r>
      <w:r w:rsidRPr="001A3D6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sv-SE"/>
        </w:rPr>
        <w:t>Tjekan</w:t>
      </w:r>
    </w:p>
    <w:p w:rsidR="001A3D69" w:rsidRPr="001A3D69" w:rsidRDefault="001A3D69" w:rsidP="001A3D69">
      <w:pPr>
        <w:pStyle w:val="Liststycke"/>
        <w:numPr>
          <w:ilvl w:val="0"/>
          <w:numId w:val="14"/>
        </w:numPr>
        <w:spacing w:line="216" w:lineRule="auto"/>
      </w:pPr>
      <w:r w:rsidRPr="001A3D69">
        <w:rPr>
          <w:rFonts w:eastAsiaTheme="minorEastAsia"/>
          <w:color w:val="000000" w:themeColor="text1"/>
          <w:kern w:val="24"/>
        </w:rPr>
        <w:t xml:space="preserve">”De som viskade” (Orlando </w:t>
      </w:r>
      <w:proofErr w:type="spellStart"/>
      <w:r w:rsidRPr="001A3D69">
        <w:rPr>
          <w:rFonts w:eastAsiaTheme="minorEastAsia"/>
          <w:color w:val="000000" w:themeColor="text1"/>
          <w:kern w:val="24"/>
        </w:rPr>
        <w:t>Figes</w:t>
      </w:r>
      <w:proofErr w:type="spellEnd"/>
      <w:r w:rsidRPr="001A3D69">
        <w:rPr>
          <w:rFonts w:eastAsiaTheme="minorEastAsia"/>
          <w:color w:val="000000" w:themeColor="text1"/>
          <w:kern w:val="24"/>
        </w:rPr>
        <w:t>).</w:t>
      </w:r>
    </w:p>
    <w:p w:rsidR="001A3D69" w:rsidRPr="001A3D69" w:rsidRDefault="001A3D69" w:rsidP="001A3D69">
      <w:pPr>
        <w:pStyle w:val="Normalwebb"/>
        <w:spacing w:before="154" w:beforeAutospacing="0" w:after="0" w:afterAutospacing="0" w:line="216" w:lineRule="auto"/>
        <w:ind w:left="547" w:hanging="547"/>
      </w:pPr>
      <w:r w:rsidRPr="001A3D69">
        <w:rPr>
          <w:rFonts w:eastAsiaTheme="minorEastAsia"/>
          <w:color w:val="000000" w:themeColor="text1"/>
          <w:kern w:val="24"/>
        </w:rPr>
        <w:t xml:space="preserve"> </w:t>
      </w:r>
    </w:p>
    <w:p w:rsidR="001A3D69" w:rsidRPr="001A3D69" w:rsidRDefault="001A3D69" w:rsidP="001A3D69">
      <w:pPr>
        <w:pStyle w:val="Normalwebb"/>
        <w:spacing w:before="154" w:beforeAutospacing="0" w:after="0" w:afterAutospacing="0" w:line="216" w:lineRule="auto"/>
        <w:ind w:left="547" w:hanging="547"/>
      </w:pPr>
      <w:r w:rsidRPr="001A3D69">
        <w:rPr>
          <w:rFonts w:eastAsiaTheme="minorEastAsia"/>
          <w:color w:val="000000" w:themeColor="text1"/>
          <w:kern w:val="24"/>
        </w:rPr>
        <w:t xml:space="preserve">   N.V. </w:t>
      </w:r>
      <w:proofErr w:type="spellStart"/>
      <w:r w:rsidRPr="001A3D69">
        <w:rPr>
          <w:rFonts w:eastAsiaTheme="minorEastAsia"/>
          <w:color w:val="000000" w:themeColor="text1"/>
          <w:kern w:val="24"/>
        </w:rPr>
        <w:t>Krylenko</w:t>
      </w:r>
      <w:proofErr w:type="spellEnd"/>
      <w:r w:rsidRPr="001A3D69">
        <w:rPr>
          <w:rFonts w:eastAsiaTheme="minorEastAsia"/>
          <w:color w:val="000000" w:themeColor="text1"/>
          <w:kern w:val="24"/>
        </w:rPr>
        <w:t>: ”Vi måste avrätta inte bara dem som är skyldiga. Avrättningar av oskyldiga gör ännu större intryck på massorna.</w:t>
      </w:r>
      <w:r w:rsidRPr="001A3D69">
        <w:rPr>
          <w:rFonts w:eastAsiaTheme="minorEastAsia"/>
          <w:color w:val="000000" w:themeColor="text1"/>
          <w:kern w:val="24"/>
          <w:lang w:eastAsia="ja-JP"/>
        </w:rPr>
        <w:t>”</w:t>
      </w:r>
      <w:r w:rsidRPr="001A3D69">
        <w:rPr>
          <w:rFonts w:eastAsiaTheme="minorEastAsia"/>
          <w:color w:val="000000" w:themeColor="text1"/>
          <w:kern w:val="24"/>
        </w:rPr>
        <w:t xml:space="preserve"> </w:t>
      </w:r>
    </w:p>
    <w:p w:rsidR="001A3D69" w:rsidRPr="001A3D69" w:rsidRDefault="001A3D69">
      <w:pPr>
        <w:rPr>
          <w:rFonts w:ascii="Times New Roman" w:hAnsi="Times New Roman" w:cs="Times New Roman"/>
          <w:sz w:val="24"/>
          <w:szCs w:val="24"/>
        </w:rPr>
      </w:pPr>
    </w:p>
    <w:p w:rsidR="001A3D69" w:rsidRPr="001A3D69" w:rsidRDefault="001A3D69">
      <w:p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Det stora fosterländska kriget</w:t>
      </w:r>
    </w:p>
    <w:p w:rsidR="001A3D69" w:rsidRPr="001A3D69" w:rsidRDefault="001A3D69" w:rsidP="001A3D69">
      <w:pPr>
        <w:pStyle w:val="Liststycke"/>
        <w:numPr>
          <w:ilvl w:val="0"/>
          <w:numId w:val="15"/>
        </w:numPr>
      </w:pPr>
      <w:r w:rsidRPr="001A3D69">
        <w:rPr>
          <w:rFonts w:eastAsiaTheme="minorEastAsia"/>
          <w:color w:val="000000" w:themeColor="text1"/>
          <w:kern w:val="24"/>
        </w:rPr>
        <w:t>Mellan 25 och 30 miljoner Sovjetmedborgare dog som en konsekvens av kriget. För varje brittisk eller amerikansk soldat som dog, stupade 20 sovjetiska. I snitt dog 1 000 Sovjetmedborgare varje timma, varje dag, varje månad, varje år från juni 1941 till maj 1945.</w:t>
      </w:r>
    </w:p>
    <w:p w:rsidR="00000000" w:rsidRPr="001A3D69" w:rsidRDefault="001A3D69" w:rsidP="001A3D6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Det tyska a</w:t>
      </w:r>
      <w:r w:rsidRPr="001A3D69">
        <w:rPr>
          <w:rFonts w:ascii="Times New Roman" w:hAnsi="Times New Roman" w:cs="Times New Roman"/>
          <w:sz w:val="24"/>
          <w:szCs w:val="24"/>
        </w:rPr>
        <w:t>nfallet på Sovjetunionen i juni 1941 innebar kvinnornas återkomst på arbetsmarknaden. I den lätta industrin ökade andelen kvinnor från 60 procent vid krigsutbrottet till 81 procent ett drygt år senare. I slutet av kriget var 56 procent av den totala arbets</w:t>
      </w:r>
      <w:r w:rsidRPr="001A3D69">
        <w:rPr>
          <w:rFonts w:ascii="Times New Roman" w:hAnsi="Times New Roman" w:cs="Times New Roman"/>
          <w:sz w:val="24"/>
          <w:szCs w:val="24"/>
        </w:rPr>
        <w:t xml:space="preserve">kraften kvinnlig. </w:t>
      </w:r>
    </w:p>
    <w:p w:rsidR="00000000" w:rsidRPr="001A3D69" w:rsidRDefault="001A3D69" w:rsidP="001A3D6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Under krigsåren frisläpptes 1,9 miljoner ur Gulag men 2,4 miljoner skickades dit. Dessutom inledde Stalin 1944 en förföljelse av ett flertal etniska minoriteter, som anklagade</w:t>
      </w:r>
      <w:r w:rsidRPr="001A3D69">
        <w:rPr>
          <w:rFonts w:ascii="Times New Roman" w:hAnsi="Times New Roman" w:cs="Times New Roman"/>
          <w:sz w:val="24"/>
          <w:szCs w:val="24"/>
        </w:rPr>
        <w:t xml:space="preserve">s för att ha samarbetat med tyskarna. Straffet var deportation österut.  </w:t>
      </w:r>
    </w:p>
    <w:p w:rsidR="001A3D69" w:rsidRPr="001A3D69" w:rsidRDefault="001A3D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3D69">
        <w:rPr>
          <w:rFonts w:ascii="Times New Roman" w:hAnsi="Times New Roman" w:cs="Times New Roman"/>
          <w:sz w:val="24"/>
          <w:szCs w:val="24"/>
        </w:rPr>
        <w:t>Katyn</w:t>
      </w:r>
      <w:proofErr w:type="spellEnd"/>
      <w:r w:rsidRPr="001A3D69">
        <w:rPr>
          <w:rFonts w:ascii="Times New Roman" w:hAnsi="Times New Roman" w:cs="Times New Roman"/>
          <w:sz w:val="24"/>
          <w:szCs w:val="24"/>
        </w:rPr>
        <w:t xml:space="preserve"> efter 1945</w:t>
      </w:r>
    </w:p>
    <w:p w:rsidR="001A3D69" w:rsidRPr="001A3D69" w:rsidRDefault="001A3D69" w:rsidP="001A3D69">
      <w:pPr>
        <w:pStyle w:val="Liststycke"/>
        <w:numPr>
          <w:ilvl w:val="0"/>
          <w:numId w:val="18"/>
        </w:numPr>
        <w:spacing w:line="216" w:lineRule="auto"/>
      </w:pPr>
      <w:r w:rsidRPr="001A3D69">
        <w:rPr>
          <w:rFonts w:eastAsiaTheme="minorEastAsia"/>
          <w:color w:val="000000" w:themeColor="text1"/>
          <w:kern w:val="24"/>
        </w:rPr>
        <w:t>Svensken Erik De Laval ifrågasätter den officiella versionen redan 1947;</w:t>
      </w:r>
    </w:p>
    <w:p w:rsidR="001A3D69" w:rsidRPr="001A3D69" w:rsidRDefault="001A3D69" w:rsidP="001A3D69">
      <w:pPr>
        <w:pStyle w:val="Liststycke"/>
        <w:numPr>
          <w:ilvl w:val="0"/>
          <w:numId w:val="18"/>
        </w:numPr>
        <w:spacing w:line="216" w:lineRule="auto"/>
      </w:pPr>
      <w:r w:rsidRPr="001A3D69">
        <w:rPr>
          <w:rFonts w:eastAsiaTheme="minorEastAsia"/>
          <w:color w:val="000000" w:themeColor="text1"/>
          <w:kern w:val="24"/>
        </w:rPr>
        <w:t>Samma slutsats drog 1951‒52 en amerikansk kommission i representanthuset (</w:t>
      </w:r>
      <w:proofErr w:type="spellStart"/>
      <w:r w:rsidRPr="001A3D69">
        <w:rPr>
          <w:rFonts w:eastAsiaTheme="minorEastAsia"/>
          <w:color w:val="000000" w:themeColor="text1"/>
          <w:kern w:val="24"/>
        </w:rPr>
        <w:t>Madden</w:t>
      </w:r>
      <w:proofErr w:type="spellEnd"/>
      <w:r w:rsidRPr="001A3D69">
        <w:rPr>
          <w:rFonts w:eastAsiaTheme="minorEastAsia"/>
          <w:color w:val="000000" w:themeColor="text1"/>
          <w:kern w:val="24"/>
        </w:rPr>
        <w:t>-kommissionen);</w:t>
      </w:r>
    </w:p>
    <w:p w:rsidR="001A3D69" w:rsidRPr="001A3D69" w:rsidRDefault="001A3D69" w:rsidP="001A3D69">
      <w:pPr>
        <w:pStyle w:val="Liststycke"/>
        <w:numPr>
          <w:ilvl w:val="0"/>
          <w:numId w:val="18"/>
        </w:numPr>
        <w:spacing w:line="216" w:lineRule="auto"/>
      </w:pPr>
      <w:r w:rsidRPr="001A3D69">
        <w:rPr>
          <w:rFonts w:eastAsiaTheme="minorEastAsia"/>
          <w:color w:val="000000" w:themeColor="text1"/>
          <w:kern w:val="24"/>
        </w:rPr>
        <w:t>liksom exilpolacker, enskilda historiker och undersökande journalister;</w:t>
      </w:r>
    </w:p>
    <w:p w:rsidR="001A3D69" w:rsidRPr="001A3D69" w:rsidRDefault="001A3D69" w:rsidP="001A3D69">
      <w:pPr>
        <w:pStyle w:val="Liststycke"/>
        <w:numPr>
          <w:ilvl w:val="0"/>
          <w:numId w:val="18"/>
        </w:numPr>
        <w:spacing w:line="216" w:lineRule="auto"/>
      </w:pPr>
      <w:r w:rsidRPr="001A3D69">
        <w:rPr>
          <w:rFonts w:eastAsiaTheme="minorEastAsia"/>
          <w:color w:val="000000" w:themeColor="text1"/>
          <w:kern w:val="24"/>
        </w:rPr>
        <w:t xml:space="preserve">bland annat brittisk bok och dokumentärfilm 1972 </w:t>
      </w:r>
      <w:proofErr w:type="spellStart"/>
      <w:r w:rsidRPr="001A3D69">
        <w:rPr>
          <w:rFonts w:eastAsiaTheme="minorEastAsia"/>
          <w:i/>
          <w:iCs/>
          <w:color w:val="000000" w:themeColor="text1"/>
          <w:kern w:val="24"/>
        </w:rPr>
        <w:t>Katyn</w:t>
      </w:r>
      <w:proofErr w:type="spellEnd"/>
      <w:r w:rsidRPr="001A3D69">
        <w:rPr>
          <w:rFonts w:eastAsiaTheme="minorEastAsia"/>
          <w:i/>
          <w:iCs/>
          <w:color w:val="000000" w:themeColor="text1"/>
          <w:kern w:val="24"/>
        </w:rPr>
        <w:t xml:space="preserve"> – ett brott utan straff.</w:t>
      </w:r>
    </w:p>
    <w:p w:rsidR="00000000" w:rsidRPr="001A3D69" w:rsidRDefault="001A3D69" w:rsidP="001A3D6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Gemensam polsk-tysk historikerkommission tillsätts 1987;</w:t>
      </w:r>
    </w:p>
    <w:p w:rsidR="00000000" w:rsidRPr="001A3D69" w:rsidRDefault="001A3D69" w:rsidP="001A3D6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Året därpå framför</w:t>
      </w:r>
      <w:r w:rsidRPr="001A3D69">
        <w:rPr>
          <w:rFonts w:ascii="Times New Roman" w:hAnsi="Times New Roman" w:cs="Times New Roman"/>
          <w:sz w:val="24"/>
          <w:szCs w:val="24"/>
        </w:rPr>
        <w:t>s för första gången i Sovjetunionen officiellt tvivel på den officiella versionen, men utan något erkännande från högsta ort;</w:t>
      </w:r>
    </w:p>
    <w:p w:rsidR="00000000" w:rsidRPr="001A3D69" w:rsidRDefault="001A3D69" w:rsidP="001A3D6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>Av betydelse var dokument från polska Röda Korset från 1943 som åter</w:t>
      </w:r>
      <w:r w:rsidRPr="001A3D69">
        <w:rPr>
          <w:rFonts w:ascii="Times New Roman" w:hAnsi="Times New Roman" w:cs="Times New Roman"/>
          <w:sz w:val="24"/>
          <w:szCs w:val="24"/>
        </w:rPr>
        <w:t xml:space="preserve"> publicerades i polsk press 1989.</w:t>
      </w:r>
    </w:p>
    <w:p w:rsidR="001A3D69" w:rsidRPr="001A3D69" w:rsidRDefault="001A3D69">
      <w:pPr>
        <w:rPr>
          <w:rFonts w:ascii="Times New Roman" w:hAnsi="Times New Roman" w:cs="Times New Roman"/>
          <w:sz w:val="24"/>
          <w:szCs w:val="24"/>
        </w:rPr>
      </w:pPr>
    </w:p>
    <w:p w:rsidR="001A3D69" w:rsidRPr="001A3D69" w:rsidRDefault="001A3D69">
      <w:pPr>
        <w:rPr>
          <w:rFonts w:ascii="Times New Roman" w:hAnsi="Times New Roman" w:cs="Times New Roman"/>
          <w:sz w:val="24"/>
          <w:szCs w:val="24"/>
        </w:rPr>
      </w:pPr>
      <w:r w:rsidRPr="001A3D69">
        <w:rPr>
          <w:rFonts w:ascii="Times New Roman" w:hAnsi="Times New Roman" w:cs="Times New Roman"/>
          <w:sz w:val="24"/>
          <w:szCs w:val="24"/>
        </w:rPr>
        <w:t xml:space="preserve">1980-talets senare hälft: reformverksamhet under Michail Gorbatjov under parollerna glasnost och </w:t>
      </w:r>
      <w:proofErr w:type="spellStart"/>
      <w:r w:rsidRPr="001A3D69">
        <w:rPr>
          <w:rFonts w:ascii="Times New Roman" w:hAnsi="Times New Roman" w:cs="Times New Roman"/>
          <w:sz w:val="24"/>
          <w:szCs w:val="24"/>
        </w:rPr>
        <w:t>prerestrojka</w:t>
      </w:r>
      <w:proofErr w:type="spellEnd"/>
      <w:r w:rsidRPr="001A3D69">
        <w:rPr>
          <w:rFonts w:ascii="Times New Roman" w:hAnsi="Times New Roman" w:cs="Times New Roman"/>
          <w:sz w:val="24"/>
          <w:szCs w:val="24"/>
        </w:rPr>
        <w:t>.</w:t>
      </w:r>
    </w:p>
    <w:sectPr w:rsidR="001A3D69" w:rsidRPr="001A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329"/>
    <w:multiLevelType w:val="hybridMultilevel"/>
    <w:tmpl w:val="4EB02156"/>
    <w:lvl w:ilvl="0" w:tplc="26389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06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A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E1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A6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60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6E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05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E4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26F52"/>
    <w:multiLevelType w:val="hybridMultilevel"/>
    <w:tmpl w:val="E9FCFFB4"/>
    <w:lvl w:ilvl="0" w:tplc="30544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1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6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41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A1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6E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64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4C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A2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F20E5B"/>
    <w:multiLevelType w:val="hybridMultilevel"/>
    <w:tmpl w:val="CF824714"/>
    <w:lvl w:ilvl="0" w:tplc="2F3C8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A2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23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4F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0B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2E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E6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C9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C3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AC7048"/>
    <w:multiLevelType w:val="hybridMultilevel"/>
    <w:tmpl w:val="9D182004"/>
    <w:lvl w:ilvl="0" w:tplc="BA9EC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2C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ED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C3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89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44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C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A3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26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9A7CB3"/>
    <w:multiLevelType w:val="hybridMultilevel"/>
    <w:tmpl w:val="611834A6"/>
    <w:lvl w:ilvl="0" w:tplc="4A3E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87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4A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23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AB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2B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ED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69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B63238"/>
    <w:multiLevelType w:val="hybridMultilevel"/>
    <w:tmpl w:val="71146A28"/>
    <w:lvl w:ilvl="0" w:tplc="FC5AB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83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6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2D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63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83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E2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4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A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D20662"/>
    <w:multiLevelType w:val="hybridMultilevel"/>
    <w:tmpl w:val="FC8E5586"/>
    <w:lvl w:ilvl="0" w:tplc="59B4B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0F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4F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E8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8E6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85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E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8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6B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5B27FB"/>
    <w:multiLevelType w:val="hybridMultilevel"/>
    <w:tmpl w:val="E6F272AE"/>
    <w:lvl w:ilvl="0" w:tplc="F67E0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07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E4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A2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86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69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C6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A5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60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8034AB"/>
    <w:multiLevelType w:val="hybridMultilevel"/>
    <w:tmpl w:val="891A447A"/>
    <w:lvl w:ilvl="0" w:tplc="4AA4D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4D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43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EF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8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A2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0D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E3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E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E86DEE"/>
    <w:multiLevelType w:val="hybridMultilevel"/>
    <w:tmpl w:val="FFBEAFD2"/>
    <w:lvl w:ilvl="0" w:tplc="AB42A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87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8A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4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C5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44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01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C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C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1E5D3D"/>
    <w:multiLevelType w:val="hybridMultilevel"/>
    <w:tmpl w:val="4F9EC0F2"/>
    <w:lvl w:ilvl="0" w:tplc="8D020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62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CA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CD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E2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E4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A6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2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EC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6A1AB6"/>
    <w:multiLevelType w:val="hybridMultilevel"/>
    <w:tmpl w:val="EDE046AE"/>
    <w:lvl w:ilvl="0" w:tplc="E73A1A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AE8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47F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05D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8E4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8AE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1D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5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A40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8B1AF8"/>
    <w:multiLevelType w:val="hybridMultilevel"/>
    <w:tmpl w:val="8FC4CBA0"/>
    <w:lvl w:ilvl="0" w:tplc="4BEE7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82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3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40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2D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A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0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2C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CB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71B5473"/>
    <w:multiLevelType w:val="hybridMultilevel"/>
    <w:tmpl w:val="1988CEF2"/>
    <w:lvl w:ilvl="0" w:tplc="99F82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2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EA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A9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2C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6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60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EC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5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A7B4F72"/>
    <w:multiLevelType w:val="hybridMultilevel"/>
    <w:tmpl w:val="04F68C6C"/>
    <w:lvl w:ilvl="0" w:tplc="8C062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C3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4D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42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07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44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8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05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8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CAD093D"/>
    <w:multiLevelType w:val="hybridMultilevel"/>
    <w:tmpl w:val="1332BFEC"/>
    <w:lvl w:ilvl="0" w:tplc="6184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C3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8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8B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66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62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0C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6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8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AE6C82"/>
    <w:multiLevelType w:val="hybridMultilevel"/>
    <w:tmpl w:val="1F7C5984"/>
    <w:lvl w:ilvl="0" w:tplc="7050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03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41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84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CB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C4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01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2F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40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459410F"/>
    <w:multiLevelType w:val="hybridMultilevel"/>
    <w:tmpl w:val="568CACB4"/>
    <w:lvl w:ilvl="0" w:tplc="EF26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A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66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82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C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21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EF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63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4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CE779F9"/>
    <w:multiLevelType w:val="hybridMultilevel"/>
    <w:tmpl w:val="4E2A135E"/>
    <w:lvl w:ilvl="0" w:tplc="430A5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29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A4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A1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4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88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0E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8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27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0"/>
  </w:num>
  <w:num w:numId="11">
    <w:abstractNumId w:val="15"/>
  </w:num>
  <w:num w:numId="12">
    <w:abstractNumId w:val="8"/>
  </w:num>
  <w:num w:numId="13">
    <w:abstractNumId w:val="2"/>
  </w:num>
  <w:num w:numId="14">
    <w:abstractNumId w:val="4"/>
  </w:num>
  <w:num w:numId="15">
    <w:abstractNumId w:val="16"/>
  </w:num>
  <w:num w:numId="16">
    <w:abstractNumId w:val="9"/>
  </w:num>
  <w:num w:numId="17">
    <w:abstractNumId w:val="1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69"/>
    <w:rsid w:val="001A3D69"/>
    <w:rsid w:val="00276608"/>
    <w:rsid w:val="00E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3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A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3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A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4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7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3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5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2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7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7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4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7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3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4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4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7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4444</Characters>
  <Application>Microsoft Office Word</Application>
  <DocSecurity>0</DocSecurity>
  <Lines>37</Lines>
  <Paragraphs>10</Paragraphs>
  <ScaleCrop>false</ScaleCrop>
  <Company>Lunds Universitet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1</cp:revision>
  <dcterms:created xsi:type="dcterms:W3CDTF">2015-04-13T18:44:00Z</dcterms:created>
  <dcterms:modified xsi:type="dcterms:W3CDTF">2015-04-13T18:52:00Z</dcterms:modified>
</cp:coreProperties>
</file>