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F129" w14:textId="77777777" w:rsidR="00A46576" w:rsidRDefault="00A46576" w:rsidP="00A46576">
      <w:pPr>
        <w:pStyle w:val="Sidhuv"/>
        <w:rPr>
          <w:sz w:val="28"/>
        </w:rPr>
      </w:pPr>
      <w:r>
        <w:rPr>
          <w:rFonts w:ascii="Times New Roman" w:hAnsi="Times New Roman" w:cs="Helvetica"/>
          <w:b/>
          <w:noProof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A84DF" wp14:editId="550E0A11">
                <wp:simplePos x="0" y="0"/>
                <wp:positionH relativeFrom="column">
                  <wp:posOffset>1530985</wp:posOffset>
                </wp:positionH>
                <wp:positionV relativeFrom="paragraph">
                  <wp:posOffset>535</wp:posOffset>
                </wp:positionV>
                <wp:extent cx="4171315" cy="1138555"/>
                <wp:effectExtent l="0" t="0" r="0" b="4445"/>
                <wp:wrapThrough wrapText="bothSides">
                  <wp:wrapPolygon edited="0">
                    <wp:start x="0" y="0"/>
                    <wp:lineTo x="0" y="21443"/>
                    <wp:lineTo x="21505" y="21443"/>
                    <wp:lineTo x="21505" y="0"/>
                    <wp:lineTo x="0" y="0"/>
                  </wp:wrapPolygon>
                </wp:wrapThrough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131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1E09C6FB" w14:textId="77777777" w:rsidR="00A46576" w:rsidRDefault="00A46576" w:rsidP="00A46576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Helvetica"/>
                                <w:b/>
                                <w:sz w:val="32"/>
                              </w:rPr>
                              <w:t>LITTERATURLISTA</w:t>
                            </w:r>
                          </w:p>
                          <w:p w14:paraId="78234E17" w14:textId="53B6B525" w:rsidR="00A46576" w:rsidRDefault="00A46576" w:rsidP="00A46576">
                            <w:pPr>
                              <w:pStyle w:val="Sidhu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Förlags- o</w:t>
                            </w:r>
                            <w:r w:rsidR="00BB361D">
                              <w:rPr>
                                <w:b/>
                              </w:rPr>
                              <w:t>ch bokmarknadskunskap: Delkurs 6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BB361D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hp</w:t>
                            </w:r>
                            <w:proofErr w:type="spellEnd"/>
                          </w:p>
                          <w:p w14:paraId="7D77D06C" w14:textId="77777777" w:rsidR="00A46576" w:rsidRPr="00053D46" w:rsidRDefault="00A46576" w:rsidP="00A46576">
                            <w:pPr>
                              <w:widowControl w:val="0"/>
                              <w:autoSpaceDE w:val="0"/>
                              <w:spacing w:after="120"/>
                              <w:jc w:val="both"/>
                              <w:rPr>
                                <w:rFonts w:cs="TimesNewRomanPSMT"/>
                              </w:rPr>
                            </w:pPr>
                            <w:r>
                              <w:rPr>
                                <w:rFonts w:cs="TimesNewRomanPSMT"/>
                              </w:rPr>
                              <w:t>Institutionen för kulturvetenskaper</w:t>
                            </w:r>
                          </w:p>
                          <w:p w14:paraId="7883BA0A" w14:textId="56451B33" w:rsidR="00A46576" w:rsidRDefault="00A46576" w:rsidP="00A46576">
                            <w:pPr>
                              <w:pStyle w:val="Sidhuv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HT201</w:t>
                            </w:r>
                            <w:r w:rsidR="0074723D">
                              <w:rPr>
                                <w:b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14:paraId="708506BE" w14:textId="77777777" w:rsidR="00A46576" w:rsidRDefault="00A46576" w:rsidP="00A46576">
                            <w:pPr>
                              <w:pStyle w:val="Raminnehll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A84DF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120.55pt;margin-top:.05pt;width:328.4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" stroked="f">
                <v:textbox>
                  <w:txbxContent>
                    <w:p w14:paraId="1E09C6FB" w14:textId="77777777" w:rsidR="00A46576" w:rsidRDefault="00A46576" w:rsidP="00A46576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</w:rPr>
                      </w:pPr>
                      <w:r>
                        <w:rPr>
                          <w:rFonts w:ascii="Times New Roman" w:hAnsi="Times New Roman" w:cs="Helvetica"/>
                          <w:b/>
                          <w:sz w:val="32"/>
                        </w:rPr>
                        <w:t>LITTERATURLISTA</w:t>
                      </w:r>
                    </w:p>
                    <w:p w14:paraId="78234E17" w14:textId="53B6B525" w:rsidR="00A46576" w:rsidRDefault="00A46576" w:rsidP="00A46576">
                      <w:pPr>
                        <w:pStyle w:val="Sidhu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Förlags- o</w:t>
                      </w:r>
                      <w:r w:rsidR="00BB361D">
                        <w:rPr>
                          <w:b/>
                        </w:rPr>
                        <w:t>ch bokmarknadskunskap: Delkurs 6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="00BB361D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hp</w:t>
                      </w:r>
                      <w:proofErr w:type="spellEnd"/>
                    </w:p>
                    <w:p w14:paraId="7D77D06C" w14:textId="77777777" w:rsidR="00A46576" w:rsidRPr="00053D46" w:rsidRDefault="00A46576" w:rsidP="00A46576">
                      <w:pPr>
                        <w:widowControl w:val="0"/>
                        <w:autoSpaceDE w:val="0"/>
                        <w:spacing w:after="120"/>
                        <w:jc w:val="both"/>
                        <w:rPr>
                          <w:rFonts w:cs="TimesNewRomanPSMT"/>
                        </w:rPr>
                      </w:pPr>
                      <w:r>
                        <w:rPr>
                          <w:rFonts w:cs="TimesNewRomanPSMT"/>
                        </w:rPr>
                        <w:t>Institutionen för kulturvetenskaper</w:t>
                      </w:r>
                    </w:p>
                    <w:p w14:paraId="7883BA0A" w14:textId="56451B33" w:rsidR="00A46576" w:rsidRDefault="00A46576" w:rsidP="00A46576">
                      <w:pPr>
                        <w:pStyle w:val="Sidhuv"/>
                        <w:rPr>
                          <w:sz w:val="28"/>
                        </w:rPr>
                      </w:pPr>
                      <w:r>
                        <w:rPr>
                          <w:b/>
                        </w:rPr>
                        <w:t>HT201</w:t>
                      </w:r>
                      <w:r w:rsidR="0074723D">
                        <w:rPr>
                          <w:b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708506BE" w14:textId="77777777" w:rsidR="00A46576" w:rsidRDefault="00A46576" w:rsidP="00A46576">
                      <w:pPr>
                        <w:pStyle w:val="Raminnehll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B78332" w14:textId="77777777" w:rsidR="00A46576" w:rsidRDefault="00A46576" w:rsidP="00A46576">
      <w:pPr>
        <w:pStyle w:val="Raminnehll"/>
      </w:pPr>
    </w:p>
    <w:p w14:paraId="6930CBB6" w14:textId="77777777" w:rsidR="00307052" w:rsidRDefault="00A46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567" w:hanging="567"/>
        <w:jc w:val="both"/>
        <w:rPr>
          <w:rFonts w:cs="Helvetica"/>
          <w:i/>
          <w:sz w:val="20"/>
        </w:rPr>
      </w:pPr>
      <w:r>
        <w:rPr>
          <w:rFonts w:cs="Helvetica"/>
          <w:i/>
          <w:noProof/>
          <w:sz w:val="20"/>
        </w:rPr>
        <w:drawing>
          <wp:anchor distT="0" distB="0" distL="0" distR="0" simplePos="0" relativeHeight="251658240" behindDoc="1" locked="0" layoutInCell="1" allowOverlap="1" wp14:anchorId="0B0480F4" wp14:editId="46D3D533">
            <wp:simplePos x="0" y="0"/>
            <wp:positionH relativeFrom="page">
              <wp:posOffset>1080135</wp:posOffset>
            </wp:positionH>
            <wp:positionV relativeFrom="paragraph">
              <wp:posOffset>-1303020</wp:posOffset>
            </wp:positionV>
            <wp:extent cx="978535" cy="1219835"/>
            <wp:effectExtent l="0" t="0" r="12065" b="0"/>
            <wp:wrapThrough wrapText="bothSides">
              <wp:wrapPolygon edited="0">
                <wp:start x="0" y="0"/>
                <wp:lineTo x="0" y="21139"/>
                <wp:lineTo x="21306" y="21139"/>
                <wp:lineTo x="21306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3E7F3" w14:textId="77777777" w:rsidR="00307052" w:rsidRDefault="00307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567" w:hanging="567"/>
        <w:jc w:val="both"/>
        <w:rPr>
          <w:rFonts w:cs="Helvetica"/>
          <w:i/>
          <w:sz w:val="20"/>
        </w:rPr>
      </w:pPr>
    </w:p>
    <w:p w14:paraId="00E61F29" w14:textId="77777777" w:rsidR="00307052" w:rsidRDefault="00307052">
      <w:pPr>
        <w:widowControl w:val="0"/>
        <w:spacing w:after="120"/>
        <w:ind w:left="567" w:hanging="567"/>
        <w:jc w:val="both"/>
      </w:pPr>
    </w:p>
    <w:p w14:paraId="17461F1F" w14:textId="70FC86F2" w:rsidR="00307052" w:rsidRDefault="00BB361D" w:rsidP="00631E6C">
      <w:pPr>
        <w:spacing w:after="120"/>
        <w:jc w:val="both"/>
        <w:rPr>
          <w:b/>
          <w:bCs/>
        </w:rPr>
      </w:pPr>
      <w:r>
        <w:rPr>
          <w:b/>
          <w:bCs/>
        </w:rPr>
        <w:t>Kurslitteratur, FBMA04:6</w:t>
      </w:r>
    </w:p>
    <w:p w14:paraId="39DBE2DB" w14:textId="348EF806" w:rsidR="00631E6C" w:rsidRDefault="00BB361D" w:rsidP="00C609BC">
      <w:pPr>
        <w:spacing w:after="120"/>
        <w:ind w:left="567" w:hanging="567"/>
        <w:jc w:val="both"/>
        <w:rPr>
          <w:b/>
          <w:bCs/>
        </w:rPr>
      </w:pPr>
      <w:r>
        <w:rPr>
          <w:b/>
          <w:bCs/>
        </w:rPr>
        <w:t>Delkurs 6</w:t>
      </w:r>
      <w:r w:rsidR="002C37DE">
        <w:rPr>
          <w:b/>
          <w:bCs/>
        </w:rPr>
        <w:t xml:space="preserve">: Marknadsföring och </w:t>
      </w:r>
      <w:r>
        <w:rPr>
          <w:b/>
          <w:bCs/>
        </w:rPr>
        <w:t>marknadsanalys, 10</w:t>
      </w:r>
      <w:r w:rsidR="002C37DE">
        <w:rPr>
          <w:b/>
          <w:bCs/>
        </w:rPr>
        <w:t xml:space="preserve"> </w:t>
      </w:r>
      <w:proofErr w:type="spellStart"/>
      <w:r w:rsidR="002C37DE">
        <w:rPr>
          <w:b/>
          <w:bCs/>
        </w:rPr>
        <w:t>hp</w:t>
      </w:r>
      <w:proofErr w:type="spellEnd"/>
    </w:p>
    <w:p w14:paraId="439ABEBB" w14:textId="77777777" w:rsidR="00307052" w:rsidRDefault="00307052">
      <w:pPr>
        <w:spacing w:after="120"/>
        <w:ind w:left="567" w:hanging="567"/>
      </w:pPr>
    </w:p>
    <w:p w14:paraId="2293D73D" w14:textId="004D8DAE" w:rsidR="00303F81" w:rsidRPr="00B627A3" w:rsidRDefault="00475755">
      <w:pPr>
        <w:spacing w:after="120"/>
        <w:ind w:left="567" w:hanging="567"/>
      </w:pPr>
      <w:r>
        <w:t xml:space="preserve">** </w:t>
      </w:r>
      <w:r w:rsidR="00303F81">
        <w:t xml:space="preserve">Andersson, Jonas (2015), </w:t>
      </w:r>
      <w:r w:rsidR="00303F81" w:rsidRPr="00303F81">
        <w:rPr>
          <w:i/>
        </w:rPr>
        <w:t>Med läsning som mål. Om metoder och forskning på det läsfrämjande området</w:t>
      </w:r>
      <w:r w:rsidR="00303F81">
        <w:t xml:space="preserve">, Kulturrådets skriftserie 2015:3. </w:t>
      </w:r>
      <w:r w:rsidR="00303F81" w:rsidRPr="00B627A3">
        <w:t xml:space="preserve">Hämtas på </w:t>
      </w:r>
      <w:r w:rsidR="00B627A3" w:rsidRPr="00B627A3">
        <w:t>http://www.kulturradet.se/sv/publikationer_/Med-lasning-som-mal/</w:t>
      </w:r>
      <w:r w:rsidR="00303F81" w:rsidRPr="00B627A3">
        <w:t>, s. 1–29 (29s)</w:t>
      </w:r>
    </w:p>
    <w:p w14:paraId="1CB507B1" w14:textId="77777777" w:rsidR="00307052" w:rsidRPr="00840B98" w:rsidRDefault="002C37DE">
      <w:pPr>
        <w:spacing w:after="120"/>
        <w:ind w:left="567" w:hanging="567"/>
        <w:rPr>
          <w:lang w:val="en-US"/>
        </w:rPr>
      </w:pPr>
      <w:proofErr w:type="spellStart"/>
      <w:r w:rsidRPr="00475755">
        <w:rPr>
          <w:lang w:val="en-US"/>
        </w:rPr>
        <w:t>Baverstock</w:t>
      </w:r>
      <w:proofErr w:type="spellEnd"/>
      <w:r w:rsidRPr="00475755">
        <w:rPr>
          <w:lang w:val="en-US"/>
        </w:rPr>
        <w:t xml:space="preserve">, Alison (2015), </w:t>
      </w:r>
      <w:r w:rsidRPr="00475755">
        <w:rPr>
          <w:i/>
          <w:lang w:val="en-US"/>
        </w:rPr>
        <w:t>How to Ma</w:t>
      </w:r>
      <w:r w:rsidRPr="00840B98">
        <w:rPr>
          <w:i/>
          <w:lang w:val="en-US"/>
        </w:rPr>
        <w:t xml:space="preserve">rket Books, </w:t>
      </w:r>
      <w:r w:rsidRPr="00840B98">
        <w:rPr>
          <w:lang w:val="en-US"/>
        </w:rPr>
        <w:t xml:space="preserve">Routledge: New York </w:t>
      </w:r>
      <w:proofErr w:type="spellStart"/>
      <w:r w:rsidRPr="00840B98">
        <w:rPr>
          <w:lang w:val="en-US"/>
        </w:rPr>
        <w:t>och</w:t>
      </w:r>
      <w:proofErr w:type="spellEnd"/>
      <w:r w:rsidRPr="00840B98">
        <w:rPr>
          <w:lang w:val="en-US"/>
        </w:rPr>
        <w:t xml:space="preserve"> Abingdon, ISBN 978-0-415-72758-7, s. 3–18, 44–58, 113–132, 206–243 (105s)</w:t>
      </w:r>
    </w:p>
    <w:p w14:paraId="67F4E48B" w14:textId="77777777" w:rsidR="00307052" w:rsidRDefault="002C37DE">
      <w:pPr>
        <w:spacing w:after="120"/>
        <w:ind w:left="567" w:hanging="567"/>
      </w:pPr>
      <w:r>
        <w:t xml:space="preserve">* Berglund, Karl, (2012) </w:t>
      </w:r>
      <w:r>
        <w:rPr>
          <w:i/>
        </w:rPr>
        <w:t>Deckarboomen under lupp. Statistiska perspektiv på svensk kriminallitteratur 1977–2010</w:t>
      </w:r>
      <w:r>
        <w:t>, Uppsala, ISBN 978-91-88300-56-0, s. 21–75 (55s)</w:t>
      </w:r>
    </w:p>
    <w:p w14:paraId="38F0A122" w14:textId="77777777" w:rsidR="00631E6C" w:rsidRPr="00DB7FE5" w:rsidRDefault="00631E6C" w:rsidP="00631E6C">
      <w:pPr>
        <w:spacing w:after="120"/>
        <w:ind w:left="567" w:hanging="567"/>
        <w:jc w:val="both"/>
      </w:pPr>
      <w:r w:rsidRPr="00840B98">
        <w:rPr>
          <w:lang w:val="en-US"/>
        </w:rPr>
        <w:t>Berglund, Karl (2014)</w:t>
      </w:r>
      <w:proofErr w:type="gramStart"/>
      <w:r w:rsidRPr="00840B98">
        <w:rPr>
          <w:lang w:val="en-US"/>
        </w:rPr>
        <w:t>, ”A</w:t>
      </w:r>
      <w:proofErr w:type="gramEnd"/>
      <w:r w:rsidRPr="00840B98">
        <w:rPr>
          <w:lang w:val="en-US"/>
        </w:rPr>
        <w:t xml:space="preserve"> turn to the rights”, </w:t>
      </w:r>
      <w:proofErr w:type="spellStart"/>
      <w:r w:rsidRPr="00840B98">
        <w:rPr>
          <w:lang w:val="en-US"/>
        </w:rPr>
        <w:t>i</w:t>
      </w:r>
      <w:proofErr w:type="spellEnd"/>
      <w:r w:rsidRPr="00840B98">
        <w:rPr>
          <w:lang w:val="en-US"/>
        </w:rPr>
        <w:t xml:space="preserve"> </w:t>
      </w:r>
      <w:r w:rsidRPr="00840B98">
        <w:rPr>
          <w:i/>
          <w:lang w:val="en-US"/>
        </w:rPr>
        <w:t>Hype. Bestsellers and Literary Culture</w:t>
      </w:r>
      <w:r w:rsidRPr="00840B98">
        <w:rPr>
          <w:lang w:val="en-US"/>
        </w:rPr>
        <w:t xml:space="preserve">, red. </w:t>
      </w:r>
      <w:r w:rsidRPr="0074723D">
        <w:t xml:space="preserve">Jon Helgason, Sara Kärrholm och Ann Steiner, </w:t>
      </w:r>
      <w:r w:rsidR="00364B46" w:rsidRPr="0074723D">
        <w:t xml:space="preserve">Nordic Academic Press, </w:t>
      </w:r>
      <w:r w:rsidRPr="0074723D">
        <w:t xml:space="preserve">Lund, ISBN 978-91-87675-06-5, s. 67–87 (20s) OBS! </w:t>
      </w:r>
      <w:r w:rsidR="004311E3" w:rsidRPr="00DB7FE5">
        <w:t>Boken ingår även</w:t>
      </w:r>
      <w:r w:rsidRPr="00DB7FE5">
        <w:t xml:space="preserve"> på nästa delkurs</w:t>
      </w:r>
      <w:r w:rsidR="004311E3" w:rsidRPr="00DB7FE5">
        <w:t>.</w:t>
      </w:r>
    </w:p>
    <w:p w14:paraId="026259C4" w14:textId="2C7D84E9" w:rsidR="00840B98" w:rsidRPr="00840B98" w:rsidRDefault="00B627A3" w:rsidP="00631E6C">
      <w:pPr>
        <w:spacing w:after="120"/>
        <w:ind w:left="567" w:hanging="567"/>
        <w:jc w:val="both"/>
      </w:pPr>
      <w:r>
        <w:t xml:space="preserve">* </w:t>
      </w:r>
      <w:r w:rsidR="00840B98" w:rsidRPr="00623B2F">
        <w:t xml:space="preserve">Berglund, Karl (2016), </w:t>
      </w:r>
      <w:r w:rsidR="00840B98" w:rsidRPr="00623B2F">
        <w:rPr>
          <w:i/>
          <w:iCs/>
        </w:rPr>
        <w:t>Mordförpackningar. Omslag, titlar och kringmaterial till svenska pocketdeckare 1998–2011</w:t>
      </w:r>
      <w:r w:rsidR="00840B98" w:rsidRPr="00623B2F">
        <w:t>, Uppsala: Uppsala universitet, ISBN 978-91-982819-1-0, s. 29–54 (25s).</w:t>
      </w:r>
    </w:p>
    <w:p w14:paraId="121A6177" w14:textId="77777777" w:rsidR="00307052" w:rsidRDefault="002C37DE">
      <w:pPr>
        <w:spacing w:after="120"/>
        <w:ind w:left="567" w:hanging="567"/>
      </w:pPr>
      <w:r>
        <w:t xml:space="preserve">Bergman, Kerstin, (2011) ”Den svenska deckarhistorien”, i </w:t>
      </w:r>
      <w:r>
        <w:rPr>
          <w:i/>
        </w:rPr>
        <w:t>Kriminallitteratur: utveckling, genrer, perspektiv</w:t>
      </w:r>
      <w:r>
        <w:t xml:space="preserve">, red. Kerstin Bergman och Sara </w:t>
      </w:r>
      <w:proofErr w:type="spellStart"/>
      <w:r>
        <w:t>Kärrholm</w:t>
      </w:r>
      <w:proofErr w:type="spellEnd"/>
      <w:r>
        <w:t>, Lund: Studentlitteratur, ISBN 978-91-44-05418-6, s. 33–51 (19s)</w:t>
      </w:r>
    </w:p>
    <w:p w14:paraId="1919BA9F" w14:textId="259C925B" w:rsidR="00DC2DE2" w:rsidRPr="00AA5A7A" w:rsidRDefault="00DC2DE2" w:rsidP="00DC2DE2">
      <w:pPr>
        <w:spacing w:after="120"/>
        <w:ind w:left="567" w:hanging="567"/>
      </w:pPr>
      <w:r w:rsidRPr="00623B2F">
        <w:rPr>
          <w:rFonts w:eastAsia="Times New Roman"/>
        </w:rPr>
        <w:t>**</w:t>
      </w:r>
      <w:r w:rsidRPr="00623B2F">
        <w:rPr>
          <w:rFonts w:eastAsia="Times New Roman"/>
          <w:i/>
          <w:iCs/>
          <w:color w:val="000000" w:themeColor="text1"/>
        </w:rPr>
        <w:t xml:space="preserve">Boken </w:t>
      </w:r>
      <w:r w:rsidR="00B627A3">
        <w:rPr>
          <w:rFonts w:eastAsia="Times New Roman"/>
          <w:i/>
          <w:iCs/>
          <w:color w:val="000000" w:themeColor="text1"/>
        </w:rPr>
        <w:t>2018</w:t>
      </w:r>
      <w:r w:rsidRPr="00623B2F">
        <w:rPr>
          <w:rFonts w:eastAsia="Times New Roman"/>
          <w:i/>
          <w:iCs/>
          <w:color w:val="000000" w:themeColor="text1"/>
        </w:rPr>
        <w:t xml:space="preserve"> - marknaden, trender och analyser</w:t>
      </w:r>
      <w:r w:rsidR="00AA5A7A">
        <w:rPr>
          <w:rFonts w:eastAsia="Times New Roman"/>
          <w:color w:val="000000" w:themeColor="text1"/>
        </w:rPr>
        <w:t xml:space="preserve"> (</w:t>
      </w:r>
      <w:r w:rsidR="00B627A3">
        <w:rPr>
          <w:rFonts w:eastAsia="Times New Roman"/>
          <w:color w:val="000000" w:themeColor="text1"/>
        </w:rPr>
        <w:t>2018</w:t>
      </w:r>
      <w:r w:rsidR="00AA5A7A">
        <w:rPr>
          <w:rFonts w:eastAsia="Times New Roman"/>
          <w:color w:val="000000" w:themeColor="text1"/>
        </w:rPr>
        <w:t>)</w:t>
      </w:r>
      <w:r w:rsidRPr="00623B2F">
        <w:rPr>
          <w:rFonts w:eastAsia="Times New Roman"/>
          <w:color w:val="000000" w:themeColor="text1"/>
        </w:rPr>
        <w:t>, hämtas på</w:t>
      </w:r>
      <w:r w:rsidRPr="00623B2F">
        <w:rPr>
          <w:rStyle w:val="Internetlnk"/>
          <w:color w:val="auto"/>
          <w:u w:val="none"/>
        </w:rPr>
        <w:t xml:space="preserve"> </w:t>
      </w:r>
      <w:hyperlink r:id="rId7" w:history="1">
        <w:r w:rsidR="00AA5A7A" w:rsidRPr="0003622B">
          <w:rPr>
            <w:rStyle w:val="Hyperlnk"/>
            <w:lang w:val="uz-Cyrl-UZ" w:eastAsia="uz-Cyrl-UZ" w:bidi="uz-Cyrl-UZ"/>
          </w:rPr>
          <w:t>http://www.forlaggare.se/sites/default/files/boken_2018_web_0.pdf</w:t>
        </w:r>
      </w:hyperlink>
      <w:r w:rsidR="00AA5A7A">
        <w:rPr>
          <w:rStyle w:val="Internetlnk"/>
          <w:color w:val="auto"/>
          <w:u w:val="none"/>
          <w:lang w:val="sv-SE"/>
        </w:rPr>
        <w:t xml:space="preserve">, </w:t>
      </w:r>
      <w:r w:rsidR="00AA5A7A">
        <w:rPr>
          <w:rFonts w:eastAsia="Times New Roman"/>
          <w:color w:val="000000" w:themeColor="text1"/>
        </w:rPr>
        <w:t>(20s),</w:t>
      </w:r>
    </w:p>
    <w:p w14:paraId="5FCFA977" w14:textId="123338AC" w:rsidR="00307052" w:rsidRPr="00631E6C" w:rsidRDefault="002C37DE" w:rsidP="00E5784D">
      <w:pPr>
        <w:spacing w:after="120"/>
        <w:ind w:left="567" w:hanging="567"/>
      </w:pPr>
      <w:r w:rsidRPr="00623B2F">
        <w:rPr>
          <w:i/>
        </w:rPr>
        <w:t>** Bokprovning på svenska barnboksinstitutet</w:t>
      </w:r>
      <w:r w:rsidR="00B627A3">
        <w:t xml:space="preserve"> (2018</w:t>
      </w:r>
      <w:r w:rsidRPr="00623B2F">
        <w:t xml:space="preserve">), </w:t>
      </w:r>
      <w:r w:rsidR="00E5784D" w:rsidRPr="00623B2F">
        <w:t>(4</w:t>
      </w:r>
      <w:r w:rsidRPr="00623B2F">
        <w:t xml:space="preserve">5s), hämtas på </w:t>
      </w:r>
      <w:r w:rsidR="00E5784D" w:rsidRPr="00623B2F">
        <w:t>http://www.sbi.kb.se/sv/Bokprovning/</w:t>
      </w:r>
    </w:p>
    <w:p w14:paraId="3CA51E8F" w14:textId="77777777" w:rsidR="00307052" w:rsidRPr="00840B98" w:rsidRDefault="002C37DE">
      <w:pPr>
        <w:spacing w:after="120"/>
        <w:ind w:left="567" w:hanging="567"/>
        <w:rPr>
          <w:lang w:val="en-US"/>
        </w:rPr>
      </w:pPr>
      <w:r w:rsidRPr="00840B98">
        <w:rPr>
          <w:lang w:val="en-US"/>
        </w:rPr>
        <w:t xml:space="preserve">Bullock, Adrian (2012), </w:t>
      </w:r>
      <w:r w:rsidRPr="00840B98">
        <w:rPr>
          <w:i/>
          <w:lang w:val="en-US"/>
        </w:rPr>
        <w:t>Book Production</w:t>
      </w:r>
      <w:r w:rsidRPr="00840B98">
        <w:rPr>
          <w:lang w:val="en-US"/>
        </w:rPr>
        <w:t>, Routledge: London, ISBN 978-04-15593809, s. 25–60 (35s)</w:t>
      </w:r>
    </w:p>
    <w:p w14:paraId="6A68B6DA" w14:textId="6BCDCA28" w:rsidR="00AA5A7A" w:rsidRPr="00F44516" w:rsidRDefault="002C37DE" w:rsidP="00C609BC">
      <w:pPr>
        <w:spacing w:after="120"/>
        <w:ind w:left="567" w:hanging="567"/>
        <w:jc w:val="both"/>
        <w:rPr>
          <w:rFonts w:ascii="Times" w:hAnsi="Times"/>
          <w:lang w:val="en-US"/>
        </w:rPr>
      </w:pPr>
      <w:r w:rsidRPr="00F44516">
        <w:rPr>
          <w:rFonts w:ascii="Times" w:hAnsi="Times"/>
          <w:lang w:val="en-US"/>
        </w:rPr>
        <w:t xml:space="preserve">Clark, Giles &amp; Phillips, Angus (2014), </w:t>
      </w:r>
      <w:r w:rsidRPr="00F44516">
        <w:rPr>
          <w:rFonts w:ascii="Times" w:hAnsi="Times"/>
          <w:i/>
          <w:lang w:val="en-US"/>
        </w:rPr>
        <w:t>Inside Book Publishing</w:t>
      </w:r>
      <w:r w:rsidRPr="00F44516">
        <w:rPr>
          <w:rFonts w:ascii="Times" w:hAnsi="Times"/>
          <w:lang w:val="en-US"/>
        </w:rPr>
        <w:t xml:space="preserve">, </w:t>
      </w:r>
      <w:proofErr w:type="gramStart"/>
      <w:r w:rsidRPr="00F44516">
        <w:rPr>
          <w:rFonts w:ascii="Times" w:hAnsi="Times"/>
          <w:lang w:val="en-US"/>
        </w:rPr>
        <w:t>5:e</w:t>
      </w:r>
      <w:proofErr w:type="gramEnd"/>
      <w:r w:rsidRPr="00F44516">
        <w:rPr>
          <w:rFonts w:ascii="Times" w:hAnsi="Times"/>
          <w:lang w:val="en-US"/>
        </w:rPr>
        <w:t xml:space="preserve"> </w:t>
      </w:r>
      <w:proofErr w:type="spellStart"/>
      <w:r w:rsidRPr="00F44516">
        <w:rPr>
          <w:rFonts w:ascii="Times" w:hAnsi="Times"/>
          <w:lang w:val="en-US"/>
        </w:rPr>
        <w:t>uppl</w:t>
      </w:r>
      <w:proofErr w:type="spellEnd"/>
      <w:r w:rsidRPr="00F44516">
        <w:rPr>
          <w:rFonts w:ascii="Times" w:hAnsi="Times"/>
          <w:lang w:val="en-US"/>
        </w:rPr>
        <w:t>., London &amp; New York: Routledge, ISBN 0415441579, s. 1–96, 221–278 (154s)</w:t>
      </w:r>
    </w:p>
    <w:p w14:paraId="06C7541B" w14:textId="77777777" w:rsidR="00C609BC" w:rsidRDefault="00F44516" w:rsidP="00C609BC">
      <w:pPr>
        <w:ind w:left="567" w:hanging="567"/>
        <w:rPr>
          <w:rFonts w:ascii="Times" w:hAnsi="Times"/>
        </w:rPr>
      </w:pPr>
      <w:r>
        <w:rPr>
          <w:rFonts w:ascii="Times" w:hAnsi="Times"/>
          <w:i/>
        </w:rPr>
        <w:t xml:space="preserve">** </w:t>
      </w:r>
      <w:r w:rsidRPr="00F44516">
        <w:rPr>
          <w:rFonts w:ascii="Times" w:hAnsi="Times"/>
          <w:iCs/>
        </w:rPr>
        <w:t>Forslid, Torbjörn &amp; Ann Steiner</w:t>
      </w:r>
      <w:r>
        <w:rPr>
          <w:rFonts w:ascii="Times" w:hAnsi="Times"/>
          <w:iCs/>
        </w:rPr>
        <w:t xml:space="preserve"> (2017)</w:t>
      </w:r>
      <w:r w:rsidRPr="00F44516">
        <w:rPr>
          <w:rFonts w:ascii="Times" w:hAnsi="Times"/>
          <w:iCs/>
        </w:rPr>
        <w:t>,</w:t>
      </w:r>
      <w:r>
        <w:rPr>
          <w:rFonts w:ascii="Times" w:hAnsi="Times"/>
          <w:i/>
        </w:rPr>
        <w:t xml:space="preserve"> </w:t>
      </w:r>
      <w:r w:rsidRPr="00F44516">
        <w:rPr>
          <w:rFonts w:ascii="Times" w:hAnsi="Times"/>
          <w:iCs/>
        </w:rPr>
        <w:t>”Bokhandeln mellan kultur och ekonomi”, i</w:t>
      </w:r>
      <w:r>
        <w:rPr>
          <w:rFonts w:ascii="Times" w:hAnsi="Times"/>
          <w:i/>
        </w:rPr>
        <w:t xml:space="preserve"> </w:t>
      </w:r>
      <w:r w:rsidRPr="00F44516">
        <w:rPr>
          <w:rFonts w:ascii="Times" w:hAnsi="Times"/>
          <w:i/>
        </w:rPr>
        <w:t xml:space="preserve">Litterär värdepraktiker. Aktörer, rum och platser, </w:t>
      </w:r>
      <w:r>
        <w:rPr>
          <w:rFonts w:ascii="Times" w:hAnsi="Times"/>
        </w:rPr>
        <w:t>red.</w:t>
      </w:r>
      <w:r w:rsidRPr="00F44516">
        <w:rPr>
          <w:rFonts w:ascii="Times" w:hAnsi="Times"/>
        </w:rPr>
        <w:t xml:space="preserve"> Torbjörn Forslid, Jon </w:t>
      </w:r>
      <w:r>
        <w:rPr>
          <w:rFonts w:ascii="Times" w:hAnsi="Times"/>
        </w:rPr>
        <w:t xml:space="preserve">Helgason, Christian Lenemark, </w:t>
      </w:r>
      <w:r w:rsidRPr="00F44516">
        <w:rPr>
          <w:rFonts w:ascii="Times" w:hAnsi="Times"/>
        </w:rPr>
        <w:t>Anders Ohlsson</w:t>
      </w:r>
      <w:r>
        <w:rPr>
          <w:rFonts w:ascii="Times" w:hAnsi="Times"/>
        </w:rPr>
        <w:t xml:space="preserve"> &amp; Ann Steiner</w:t>
      </w:r>
      <w:r w:rsidRPr="00F44516">
        <w:rPr>
          <w:rFonts w:ascii="Times" w:hAnsi="Times"/>
        </w:rPr>
        <w:t>, Göte</w:t>
      </w:r>
      <w:r>
        <w:rPr>
          <w:rFonts w:ascii="Times" w:hAnsi="Times"/>
        </w:rPr>
        <w:t>borg och Stockholm: Makadam</w:t>
      </w:r>
      <w:r w:rsidRPr="00F44516">
        <w:rPr>
          <w:rFonts w:ascii="Times" w:hAnsi="Times"/>
        </w:rPr>
        <w:t>, ISBN 978-91-7061-254-1</w:t>
      </w:r>
      <w:r>
        <w:rPr>
          <w:rFonts w:ascii="Times" w:hAnsi="Times"/>
        </w:rPr>
        <w:t>, s. 67–125 (59s), finns digitalt på kursplattformen</w:t>
      </w:r>
    </w:p>
    <w:p w14:paraId="753281B2" w14:textId="27F2460F" w:rsidR="00564F73" w:rsidRPr="00C609BC" w:rsidRDefault="00975C81" w:rsidP="00C609BC">
      <w:pPr>
        <w:ind w:left="567" w:hanging="567"/>
        <w:rPr>
          <w:rFonts w:ascii="Times" w:hAnsi="Times"/>
        </w:rPr>
      </w:pPr>
      <w:r w:rsidRPr="00623B2F">
        <w:rPr>
          <w:i/>
        </w:rPr>
        <w:t>**</w:t>
      </w:r>
      <w:r w:rsidR="00564F73" w:rsidRPr="00623B2F">
        <w:rPr>
          <w:i/>
        </w:rPr>
        <w:t>Förlagsstatistik 201</w:t>
      </w:r>
      <w:r w:rsidR="00B627A3">
        <w:rPr>
          <w:i/>
        </w:rPr>
        <w:t>7</w:t>
      </w:r>
      <w:r w:rsidR="00B627A3">
        <w:t>, (2018</w:t>
      </w:r>
      <w:r w:rsidR="00623B2F">
        <w:t xml:space="preserve">), (30s), hämtas på </w:t>
      </w:r>
      <w:r w:rsidR="00B627A3" w:rsidRPr="00B627A3">
        <w:t>http://www.forlaggare.se/forlagsstatistik-rapporter</w:t>
      </w:r>
    </w:p>
    <w:p w14:paraId="2DA68C57" w14:textId="77777777" w:rsidR="001E2D77" w:rsidRDefault="002C37DE" w:rsidP="001E2D77">
      <w:pPr>
        <w:spacing w:after="120"/>
        <w:ind w:left="567" w:hanging="567"/>
      </w:pPr>
      <w:r w:rsidRPr="00631E6C">
        <w:t xml:space="preserve">Kåreland, Lena (2013), </w:t>
      </w:r>
      <w:r w:rsidRPr="00631E6C">
        <w:rPr>
          <w:i/>
          <w:iCs/>
        </w:rPr>
        <w:t>Barnboken i samhället</w:t>
      </w:r>
      <w:r w:rsidRPr="00631E6C">
        <w:t>, Lund: Studentlitteratur, ISBN 978-91-44-</w:t>
      </w:r>
      <w:r w:rsidR="001E2D77">
        <w:t>08445-9, s. 7–37, 73–108 (65 s).</w:t>
      </w:r>
    </w:p>
    <w:p w14:paraId="6962B70D" w14:textId="77777777" w:rsidR="00364B46" w:rsidRDefault="00364B46" w:rsidP="001E2D77">
      <w:pPr>
        <w:spacing w:after="120"/>
        <w:ind w:left="567" w:hanging="567"/>
      </w:pPr>
      <w:r>
        <w:lastRenderedPageBreak/>
        <w:t xml:space="preserve">* </w:t>
      </w:r>
      <w:proofErr w:type="spellStart"/>
      <w:r w:rsidRPr="00631E6C">
        <w:t>Kärrholm</w:t>
      </w:r>
      <w:proofErr w:type="spellEnd"/>
      <w:r w:rsidRPr="00631E6C">
        <w:t xml:space="preserve">, Sara (2014), ”Nordic </w:t>
      </w:r>
      <w:proofErr w:type="spellStart"/>
      <w:r w:rsidRPr="00631E6C">
        <w:t>noir</w:t>
      </w:r>
      <w:proofErr w:type="spellEnd"/>
      <w:r w:rsidRPr="00631E6C">
        <w:t xml:space="preserve">” i Kristina Hermansson, Christian Lenemark &amp; Cecilia Pettersson, red., </w:t>
      </w:r>
      <w:r w:rsidRPr="00631E6C">
        <w:rPr>
          <w:i/>
        </w:rPr>
        <w:t>Liv, Lust &amp; Litteratur. Festskrift till Lisbeth Larsson</w:t>
      </w:r>
      <w:r w:rsidRPr="00631E6C">
        <w:t>, Göteborg: Makadam, ISBN 978-91-7061-147-6, s. 193</w:t>
      </w:r>
      <w:bookmarkStart w:id="2" w:name="__DdeLink__265_1563060654"/>
      <w:r w:rsidRPr="00631E6C">
        <w:t>–</w:t>
      </w:r>
      <w:bookmarkEnd w:id="2"/>
      <w:r w:rsidRPr="00631E6C">
        <w:t>204 (11 s.)</w:t>
      </w:r>
    </w:p>
    <w:p w14:paraId="0B155893" w14:textId="071CACD9" w:rsidR="00BB0F66" w:rsidRPr="00631E6C" w:rsidRDefault="00BB0F66" w:rsidP="00623B2F">
      <w:pPr>
        <w:spacing w:after="120"/>
        <w:ind w:left="567" w:hanging="567"/>
      </w:pPr>
      <w:r w:rsidRPr="00623B2F">
        <w:t xml:space="preserve">** </w:t>
      </w:r>
      <w:proofErr w:type="spellStart"/>
      <w:r w:rsidRPr="00623B2F">
        <w:t>Kärrholm</w:t>
      </w:r>
      <w:proofErr w:type="spellEnd"/>
      <w:r w:rsidRPr="00623B2F">
        <w:t xml:space="preserve">, Sara (2016), ”Spänningslitteratur för barn och vuxna. När målgrupper och genrer korsas i verkens paratexter”, i </w:t>
      </w:r>
      <w:r w:rsidRPr="00475755">
        <w:rPr>
          <w:i/>
          <w:iCs/>
        </w:rPr>
        <w:t>Barnboken. Tidskrift för barnlitteraturforskning</w:t>
      </w:r>
      <w:r w:rsidRPr="00623B2F">
        <w:t xml:space="preserve">. </w:t>
      </w:r>
      <w:r w:rsidR="00623B2F" w:rsidRPr="00623B2F">
        <w:t xml:space="preserve">Hämtas på </w:t>
      </w:r>
      <w:hyperlink r:id="rId8" w:history="1">
        <w:r w:rsidRPr="00623B2F">
          <w:rPr>
            <w:rStyle w:val="Hyperlnk"/>
          </w:rPr>
          <w:t>http://www.barnboken.net/index.php/clr/article/view/256/772</w:t>
        </w:r>
      </w:hyperlink>
      <w:r w:rsidRPr="00623B2F">
        <w:t xml:space="preserve"> (24 s.)</w:t>
      </w:r>
    </w:p>
    <w:p w14:paraId="4CF3B3A0" w14:textId="77777777" w:rsidR="00631E6C" w:rsidRDefault="00631E6C" w:rsidP="00631E6C">
      <w:pPr>
        <w:spacing w:after="120"/>
        <w:ind w:left="567" w:hanging="567"/>
        <w:jc w:val="both"/>
      </w:pPr>
      <w:r>
        <w:rPr>
          <w:i/>
        </w:rPr>
        <w:t>** Läsandets kultur</w:t>
      </w:r>
      <w:r>
        <w:t xml:space="preserve"> (2012), SOU 2012: 65, Stockholm: </w:t>
      </w:r>
      <w:proofErr w:type="spellStart"/>
      <w:r>
        <w:t>Fritzes</w:t>
      </w:r>
      <w:proofErr w:type="spellEnd"/>
      <w:r>
        <w:t>, ISBN 978-91-38-23798-4, s. 197–230, finns på http://www.regeringen.se/sb/d/15600/a/200257, (35s).</w:t>
      </w:r>
    </w:p>
    <w:p w14:paraId="55DB3F71" w14:textId="77777777" w:rsidR="00307052" w:rsidRPr="00631E6C" w:rsidRDefault="002C37DE">
      <w:pPr>
        <w:pStyle w:val="Rubrik1"/>
        <w:spacing w:before="0" w:after="120"/>
        <w:ind w:left="567" w:hanging="567"/>
      </w:pPr>
      <w:r w:rsidRPr="00631E6C">
        <w:rPr>
          <w:rFonts w:ascii="Times New Roman" w:eastAsia="Times New Roman" w:hAnsi="Times New Roman"/>
          <w:b w:val="0"/>
          <w:sz w:val="24"/>
          <w:szCs w:val="24"/>
        </w:rPr>
        <w:t>* Olin-</w:t>
      </w:r>
      <w:proofErr w:type="spellStart"/>
      <w:r w:rsidRPr="00631E6C">
        <w:rPr>
          <w:rFonts w:ascii="Times New Roman" w:eastAsia="Times New Roman" w:hAnsi="Times New Roman"/>
          <w:b w:val="0"/>
          <w:sz w:val="24"/>
          <w:szCs w:val="24"/>
        </w:rPr>
        <w:t>Scheller</w:t>
      </w:r>
      <w:proofErr w:type="spellEnd"/>
      <w:r w:rsidRPr="00631E6C">
        <w:rPr>
          <w:rFonts w:ascii="Times New Roman" w:eastAsia="Times New Roman" w:hAnsi="Times New Roman"/>
          <w:b w:val="0"/>
          <w:sz w:val="24"/>
          <w:szCs w:val="24"/>
        </w:rPr>
        <w:t xml:space="preserve">, Christina och Patrick Wickström (2010), ”Den stora skillnaden” i </w:t>
      </w:r>
      <w:r w:rsidRPr="00631E6C">
        <w:rPr>
          <w:rFonts w:ascii="Times New Roman" w:eastAsia="Times New Roman" w:hAnsi="Times New Roman"/>
          <w:b w:val="0"/>
          <w:i/>
          <w:iCs/>
          <w:sz w:val="24"/>
          <w:szCs w:val="24"/>
        </w:rPr>
        <w:t>Författande fans</w:t>
      </w:r>
      <w:r w:rsidRPr="00631E6C">
        <w:rPr>
          <w:rFonts w:ascii="Times New Roman" w:eastAsia="Times New Roman" w:hAnsi="Times New Roman"/>
          <w:b w:val="0"/>
          <w:sz w:val="24"/>
          <w:szCs w:val="24"/>
        </w:rPr>
        <w:t xml:space="preserve">, Lund: Studentlitteratur, ISBN </w:t>
      </w:r>
      <w:r w:rsidR="00564F73">
        <w:rPr>
          <w:rFonts w:ascii="Times New Roman" w:eastAsia="Times New Roman" w:hAnsi="Times New Roman"/>
          <w:b w:val="0"/>
          <w:sz w:val="24"/>
          <w:szCs w:val="24"/>
        </w:rPr>
        <w:t>978-91-44-05651-7, s. 13–27 (14s</w:t>
      </w:r>
      <w:r w:rsidRPr="00631E6C">
        <w:rPr>
          <w:rFonts w:ascii="Times New Roman" w:eastAsia="Times New Roman" w:hAnsi="Times New Roman"/>
          <w:b w:val="0"/>
          <w:sz w:val="24"/>
          <w:szCs w:val="24"/>
        </w:rPr>
        <w:t>)</w:t>
      </w:r>
    </w:p>
    <w:p w14:paraId="571DA405" w14:textId="77777777" w:rsidR="00307052" w:rsidRDefault="002C37DE">
      <w:pPr>
        <w:pStyle w:val="Rubrik1"/>
        <w:spacing w:before="0" w:after="120"/>
        <w:ind w:left="567" w:hanging="567"/>
      </w:pPr>
      <w:r w:rsidRPr="00631E6C">
        <w:rPr>
          <w:rFonts w:ascii="Times New Roman" w:eastAsia="Times New Roman" w:hAnsi="Times New Roman"/>
          <w:b w:val="0"/>
          <w:sz w:val="24"/>
          <w:szCs w:val="24"/>
        </w:rPr>
        <w:t xml:space="preserve">** </w:t>
      </w:r>
      <w:proofErr w:type="spellStart"/>
      <w:r w:rsidRPr="00631E6C">
        <w:rPr>
          <w:rFonts w:ascii="Times New Roman" w:eastAsia="Times New Roman" w:hAnsi="Times New Roman"/>
          <w:b w:val="0"/>
          <w:sz w:val="24"/>
          <w:szCs w:val="24"/>
        </w:rPr>
        <w:t>Rimm</w:t>
      </w:r>
      <w:proofErr w:type="spellEnd"/>
      <w:r w:rsidRPr="00631E6C">
        <w:rPr>
          <w:rFonts w:ascii="Times New Roman" w:eastAsia="Times New Roman" w:hAnsi="Times New Roman"/>
          <w:b w:val="0"/>
          <w:sz w:val="24"/>
          <w:szCs w:val="24"/>
        </w:rPr>
        <w:t xml:space="preserve">, Anna-Maria (2014), ”Ägandekoncentration, förlagsstrategier och litterär kvalitet. Synen på vertikal integration på den svenska respektive tyska bokmarknaden”, </w:t>
      </w:r>
      <w:proofErr w:type="spellStart"/>
      <w:r w:rsidRPr="00631E6C">
        <w:rPr>
          <w:rFonts w:ascii="Times New Roman" w:eastAsia="Times New Roman" w:hAnsi="Times New Roman"/>
          <w:b w:val="0"/>
          <w:i/>
          <w:sz w:val="24"/>
          <w:szCs w:val="24"/>
        </w:rPr>
        <w:t>Nordicom</w:t>
      </w:r>
      <w:proofErr w:type="spellEnd"/>
      <w:r w:rsidRPr="00631E6C">
        <w:rPr>
          <w:rFonts w:ascii="Times New Roman" w:eastAsia="Times New Roman" w:hAnsi="Times New Roman"/>
          <w:b w:val="0"/>
          <w:i/>
          <w:sz w:val="24"/>
          <w:szCs w:val="24"/>
        </w:rPr>
        <w:t>-Information</w:t>
      </w:r>
      <w:r w:rsidRPr="00631E6C">
        <w:rPr>
          <w:rFonts w:ascii="Times New Roman" w:eastAsia="Times New Roman" w:hAnsi="Times New Roman"/>
          <w:b w:val="0"/>
          <w:sz w:val="24"/>
          <w:szCs w:val="24"/>
        </w:rPr>
        <w:t>, nr 1 vol. 36, 2. 9–28 (20s), finns på http://www.nordicom.gu.se/sv/publikation/forfattare/</w:t>
      </w:r>
      <w:r>
        <w:rPr>
          <w:rFonts w:ascii="Times New Roman" w:eastAsia="Times New Roman" w:hAnsi="Times New Roman"/>
          <w:b w:val="0"/>
          <w:sz w:val="24"/>
          <w:szCs w:val="24"/>
        </w:rPr>
        <w:t>anna-maria-rimm</w:t>
      </w:r>
    </w:p>
    <w:p w14:paraId="272A4915" w14:textId="77777777" w:rsidR="00307052" w:rsidRPr="00840B98" w:rsidRDefault="002C37DE">
      <w:pPr>
        <w:spacing w:after="120"/>
        <w:ind w:left="567" w:hanging="567"/>
        <w:rPr>
          <w:lang w:val="en-US"/>
        </w:rPr>
      </w:pPr>
      <w:r w:rsidRPr="00840B98">
        <w:rPr>
          <w:lang w:val="en-US"/>
        </w:rPr>
        <w:t xml:space="preserve">** </w:t>
      </w:r>
      <w:proofErr w:type="spellStart"/>
      <w:r w:rsidRPr="00840B98">
        <w:rPr>
          <w:lang w:val="en-US"/>
        </w:rPr>
        <w:t>Rønning</w:t>
      </w:r>
      <w:proofErr w:type="spellEnd"/>
      <w:r w:rsidRPr="00840B98">
        <w:rPr>
          <w:lang w:val="en-US"/>
        </w:rPr>
        <w:t xml:space="preserve">, Helge &amp; </w:t>
      </w:r>
      <w:proofErr w:type="spellStart"/>
      <w:r w:rsidRPr="00840B98">
        <w:rPr>
          <w:lang w:val="en-US"/>
        </w:rPr>
        <w:t>Slaatta</w:t>
      </w:r>
      <w:proofErr w:type="spellEnd"/>
      <w:r w:rsidRPr="00840B98">
        <w:rPr>
          <w:lang w:val="en-US"/>
        </w:rPr>
        <w:t>, Tore (2012)</w:t>
      </w:r>
      <w:proofErr w:type="gramStart"/>
      <w:r w:rsidRPr="00840B98">
        <w:rPr>
          <w:lang w:val="en-US"/>
        </w:rPr>
        <w:t>, ”A</w:t>
      </w:r>
      <w:proofErr w:type="gramEnd"/>
      <w:r w:rsidRPr="00840B98">
        <w:rPr>
          <w:lang w:val="en-US"/>
        </w:rPr>
        <w:t xml:space="preserve"> Very Special Trade? Or Just Like Other Media? Characteristics of the International Book Industry”, </w:t>
      </w:r>
      <w:proofErr w:type="spellStart"/>
      <w:r w:rsidRPr="00840B98">
        <w:rPr>
          <w:i/>
          <w:lang w:val="en-US"/>
        </w:rPr>
        <w:t>Läsarnas</w:t>
      </w:r>
      <w:proofErr w:type="spellEnd"/>
      <w:r w:rsidRPr="00840B98">
        <w:rPr>
          <w:i/>
          <w:lang w:val="en-US"/>
        </w:rPr>
        <w:t xml:space="preserve"> </w:t>
      </w:r>
      <w:proofErr w:type="spellStart"/>
      <w:r w:rsidRPr="00840B98">
        <w:rPr>
          <w:i/>
          <w:lang w:val="en-US"/>
        </w:rPr>
        <w:t>marknad</w:t>
      </w:r>
      <w:proofErr w:type="spellEnd"/>
      <w:r w:rsidRPr="00840B98">
        <w:rPr>
          <w:i/>
          <w:lang w:val="en-US"/>
        </w:rPr>
        <w:t xml:space="preserve">, </w:t>
      </w:r>
      <w:proofErr w:type="spellStart"/>
      <w:r w:rsidRPr="00840B98">
        <w:rPr>
          <w:i/>
          <w:lang w:val="en-US"/>
        </w:rPr>
        <w:t>marknadens</w:t>
      </w:r>
      <w:proofErr w:type="spellEnd"/>
      <w:r w:rsidRPr="00840B98">
        <w:rPr>
          <w:i/>
          <w:lang w:val="en-US"/>
        </w:rPr>
        <w:t xml:space="preserve"> </w:t>
      </w:r>
      <w:proofErr w:type="spellStart"/>
      <w:r w:rsidRPr="00840B98">
        <w:rPr>
          <w:i/>
          <w:lang w:val="en-US"/>
        </w:rPr>
        <w:t>läsare</w:t>
      </w:r>
      <w:proofErr w:type="spellEnd"/>
      <w:r w:rsidRPr="00840B98">
        <w:rPr>
          <w:lang w:val="en-US"/>
        </w:rPr>
        <w:t xml:space="preserve">, </w:t>
      </w:r>
      <w:proofErr w:type="spellStart"/>
      <w:r w:rsidRPr="00840B98">
        <w:rPr>
          <w:lang w:val="en-US"/>
        </w:rPr>
        <w:t>SOU</w:t>
      </w:r>
      <w:proofErr w:type="spellEnd"/>
      <w:r w:rsidRPr="00840B98">
        <w:rPr>
          <w:lang w:val="en-US"/>
        </w:rPr>
        <w:t xml:space="preserve"> 2012:10, s. 363–378, </w:t>
      </w:r>
      <w:proofErr w:type="spellStart"/>
      <w:r w:rsidRPr="00840B98">
        <w:rPr>
          <w:lang w:val="en-US"/>
        </w:rPr>
        <w:t>hämtas</w:t>
      </w:r>
      <w:proofErr w:type="spellEnd"/>
      <w:r w:rsidRPr="00840B98">
        <w:rPr>
          <w:lang w:val="en-US"/>
        </w:rPr>
        <w:t xml:space="preserve"> http://www.regeringen.se/sb/d/15600/a/187846, (15s)</w:t>
      </w:r>
    </w:p>
    <w:p w14:paraId="3AAAD1C3" w14:textId="77777777" w:rsidR="00307052" w:rsidRPr="00840B98" w:rsidRDefault="002C37DE">
      <w:pPr>
        <w:spacing w:after="120"/>
        <w:ind w:left="567" w:hanging="567"/>
        <w:jc w:val="both"/>
        <w:rPr>
          <w:lang w:val="en-US"/>
        </w:rPr>
      </w:pPr>
      <w:r w:rsidRPr="00840B98">
        <w:rPr>
          <w:lang w:val="en-US"/>
        </w:rPr>
        <w:t xml:space="preserve">Squires, Claire, (2009) </w:t>
      </w:r>
      <w:r w:rsidRPr="00840B98">
        <w:rPr>
          <w:i/>
          <w:lang w:val="en-US"/>
        </w:rPr>
        <w:t>Marketing Literature. The Making of Contemporary Writing in Britain</w:t>
      </w:r>
      <w:r w:rsidRPr="00840B98">
        <w:rPr>
          <w:lang w:val="en-US"/>
        </w:rPr>
        <w:t xml:space="preserve">, Palgrave Macmillan: </w:t>
      </w:r>
      <w:proofErr w:type="spellStart"/>
      <w:r w:rsidRPr="00840B98">
        <w:rPr>
          <w:lang w:val="en-US"/>
        </w:rPr>
        <w:t>Houndsmill</w:t>
      </w:r>
      <w:proofErr w:type="spellEnd"/>
      <w:r w:rsidRPr="00840B98">
        <w:rPr>
          <w:lang w:val="en-US"/>
        </w:rPr>
        <w:t>, ISBN 978-0-230-22847-4, s. 19–69 (50s)</w:t>
      </w:r>
    </w:p>
    <w:p w14:paraId="463E0A18" w14:textId="77777777" w:rsidR="00307052" w:rsidRDefault="002C37DE">
      <w:pPr>
        <w:spacing w:after="120"/>
        <w:ind w:left="567" w:hanging="567"/>
      </w:pPr>
      <w:r>
        <w:t xml:space="preserve">* Steiner, Ann, </w:t>
      </w:r>
      <w:r w:rsidR="001E2D77">
        <w:t xml:space="preserve">(2010) </w:t>
      </w:r>
      <w:r>
        <w:t>”Klassiker, fantasy och sanna berättelser – marknadens genrebeteckningar”,</w:t>
      </w:r>
      <w:r>
        <w:rPr>
          <w:i/>
        </w:rPr>
        <w:t xml:space="preserve"> Ord &amp; Bild</w:t>
      </w:r>
      <w:r w:rsidR="001E2D77">
        <w:t>, nr 3</w:t>
      </w:r>
      <w:r>
        <w:t>, s. 6–10 (5s)</w:t>
      </w:r>
    </w:p>
    <w:p w14:paraId="551615E8" w14:textId="77777777" w:rsidR="00307052" w:rsidRDefault="002C37DE">
      <w:pPr>
        <w:spacing w:after="120"/>
        <w:ind w:left="567" w:hanging="567"/>
      </w:pPr>
      <w:r w:rsidRPr="00631E6C">
        <w:t xml:space="preserve">Steiner, Ann (2015), </w:t>
      </w:r>
      <w:r w:rsidRPr="00631E6C">
        <w:rPr>
          <w:i/>
        </w:rPr>
        <w:t>Litteraturen i mediesamhället</w:t>
      </w:r>
      <w:r w:rsidRPr="00631E6C">
        <w:t xml:space="preserve">, 3:e uppl., </w:t>
      </w:r>
      <w:r w:rsidR="00364B46">
        <w:t xml:space="preserve">Studentlitteratur, </w:t>
      </w:r>
      <w:r w:rsidRPr="00631E6C">
        <w:t>Lund, ISBN 978-91-44-10624-3, s. 114–134, 142–168, 201–229 (80s)</w:t>
      </w:r>
    </w:p>
    <w:p w14:paraId="4B53414B" w14:textId="77777777" w:rsidR="00307052" w:rsidRDefault="002C37DE">
      <w:pPr>
        <w:spacing w:after="120"/>
        <w:ind w:left="567" w:hanging="567"/>
      </w:pPr>
      <w:r>
        <w:t>** Sundin, Staffan (2012), ”Ökad integration och koncentration. Den svenska bokmarknaden i förändring”, SOU 2012:10, s. 283–328, finnas på http://www.regeringen.se/sb/d/15600/a/187846 (45s)</w:t>
      </w:r>
    </w:p>
    <w:p w14:paraId="53FCB62F" w14:textId="77777777" w:rsidR="00307052" w:rsidRDefault="002C37DE">
      <w:pPr>
        <w:spacing w:after="120"/>
        <w:ind w:left="567" w:hanging="567"/>
      </w:pPr>
      <w:r>
        <w:t xml:space="preserve">* </w:t>
      </w:r>
      <w:proofErr w:type="spellStart"/>
      <w:r>
        <w:t>Svedjedal</w:t>
      </w:r>
      <w:proofErr w:type="spellEnd"/>
      <w:r>
        <w:t xml:space="preserve">, Johan (2012), ”Svensk skönlitteratur i världen”, i </w:t>
      </w:r>
      <w:proofErr w:type="gramStart"/>
      <w:r>
        <w:rPr>
          <w:i/>
        </w:rPr>
        <w:t>Svensk</w:t>
      </w:r>
      <w:proofErr w:type="gramEnd"/>
      <w:r>
        <w:rPr>
          <w:i/>
        </w:rPr>
        <w:t xml:space="preserve"> litteratur som världslitteratur</w:t>
      </w:r>
      <w:r>
        <w:t xml:space="preserve">, </w:t>
      </w:r>
      <w:r w:rsidR="00364B46">
        <w:t xml:space="preserve">Uppsala, Uppsala universitet, </w:t>
      </w:r>
      <w:r>
        <w:t>s. 9–38, 62–68 (37s)</w:t>
      </w:r>
    </w:p>
    <w:p w14:paraId="20E5FE0C" w14:textId="15D2FA23" w:rsidR="00307052" w:rsidRDefault="00890F6D">
      <w:pPr>
        <w:spacing w:after="120"/>
        <w:ind w:left="567" w:hanging="567"/>
      </w:pPr>
      <w:r>
        <w:t xml:space="preserve">** </w:t>
      </w:r>
      <w:proofErr w:type="spellStart"/>
      <w:r>
        <w:t>Warnqvist</w:t>
      </w:r>
      <w:proofErr w:type="spellEnd"/>
      <w:r>
        <w:t>, Åsa (2016</w:t>
      </w:r>
      <w:r w:rsidR="002C37DE">
        <w:t>), ”</w:t>
      </w:r>
      <w:r>
        <w:t xml:space="preserve">En marknad i förändring. Om utgivningen av barn- och ungdomslitteratur i Sverige 2001–2015”, i </w:t>
      </w:r>
      <w:r w:rsidRPr="00890F6D">
        <w:rPr>
          <w:i/>
          <w:iCs/>
        </w:rPr>
        <w:t>Spänning och nyfikenhet</w:t>
      </w:r>
      <w:r>
        <w:t>, red. Gunnel Furuland et al, Gidlunds: Stockholm, ISBN978-91-7844-960-6 (16</w:t>
      </w:r>
      <w:r w:rsidR="002C37DE">
        <w:t>s)</w:t>
      </w:r>
      <w:r w:rsidR="009E2F35">
        <w:t xml:space="preserve">, hämtas på </w:t>
      </w:r>
      <w:r w:rsidR="009E2F35" w:rsidRPr="009E2F35">
        <w:t>http://www.diva-portal.org/smash/get/diva2:1090033/FULLTEXT01.pdf</w:t>
      </w:r>
    </w:p>
    <w:p w14:paraId="324FC516" w14:textId="77777777" w:rsidR="00307052" w:rsidRDefault="00307052">
      <w:pPr>
        <w:spacing w:after="120"/>
        <w:ind w:left="567" w:hanging="567"/>
        <w:rPr>
          <w:rFonts w:eastAsia="Arial Narrow"/>
        </w:rPr>
      </w:pPr>
    </w:p>
    <w:p w14:paraId="3948B5B5" w14:textId="77777777" w:rsidR="00307052" w:rsidRDefault="002C37DE">
      <w:pPr>
        <w:spacing w:after="120"/>
        <w:ind w:left="567" w:hanging="567"/>
        <w:rPr>
          <w:rFonts w:eastAsia="Arial Narrow"/>
        </w:rPr>
      </w:pPr>
      <w:r>
        <w:rPr>
          <w:rFonts w:eastAsia="Arial Narrow"/>
        </w:rPr>
        <w:t>* Texter markerade med asterisk ingår i kompendium</w:t>
      </w:r>
    </w:p>
    <w:p w14:paraId="356FBCFE" w14:textId="77777777" w:rsidR="00307052" w:rsidRDefault="002C37DE">
      <w:pPr>
        <w:spacing w:after="120"/>
        <w:ind w:left="567" w:hanging="567"/>
      </w:pPr>
      <w:r>
        <w:t>** Dubbelasterisk betyder att texten finns för digital nedladdning</w:t>
      </w:r>
    </w:p>
    <w:p w14:paraId="1AB226C1" w14:textId="77777777" w:rsidR="00307052" w:rsidRDefault="00307052">
      <w:pPr>
        <w:spacing w:after="120"/>
        <w:ind w:left="567" w:hanging="567"/>
      </w:pPr>
    </w:p>
    <w:p w14:paraId="3F8582B8" w14:textId="77777777" w:rsidR="00307052" w:rsidRDefault="002C37DE">
      <w:pPr>
        <w:spacing w:after="120"/>
        <w:ind w:left="567" w:hanging="567"/>
        <w:rPr>
          <w:rFonts w:eastAsia="Arial Narrow"/>
        </w:rPr>
      </w:pPr>
      <w:r>
        <w:rPr>
          <w:rFonts w:eastAsia="Arial Narrow"/>
        </w:rPr>
        <w:t>Det tillkommer ytterligare arbetsmaterial i särskilt kompendium om ca 100 sidor (förutom de redan markerade texterna).</w:t>
      </w:r>
    </w:p>
    <w:p w14:paraId="7FF4A70E" w14:textId="592EBAB9" w:rsidR="00307052" w:rsidRDefault="002C37DE">
      <w:pPr>
        <w:spacing w:after="120"/>
        <w:ind w:left="567" w:hanging="567"/>
        <w:rPr>
          <w:rFonts w:eastAsia="Arial Narrow"/>
          <w:b/>
        </w:rPr>
      </w:pPr>
      <w:r>
        <w:rPr>
          <w:rFonts w:eastAsia="Arial Narrow"/>
          <w:b/>
        </w:rPr>
        <w:tab/>
      </w:r>
      <w:r>
        <w:rPr>
          <w:rFonts w:eastAsia="Arial Narrow"/>
          <w:b/>
        </w:rPr>
        <w:tab/>
      </w:r>
      <w:r>
        <w:rPr>
          <w:rFonts w:eastAsia="Arial Narrow"/>
          <w:b/>
        </w:rPr>
        <w:tab/>
        <w:t xml:space="preserve">Summa litteratur: </w:t>
      </w:r>
      <w:r w:rsidR="00890F6D">
        <w:rPr>
          <w:rFonts w:eastAsia="Arial Narrow"/>
          <w:b/>
        </w:rPr>
        <w:t>1 013</w:t>
      </w:r>
      <w:r>
        <w:rPr>
          <w:rFonts w:eastAsia="Arial Narrow"/>
          <w:b/>
        </w:rPr>
        <w:t xml:space="preserve"> sidor + kompendium</w:t>
      </w:r>
    </w:p>
    <w:p w14:paraId="67B9B899" w14:textId="77777777" w:rsidR="00307052" w:rsidRDefault="00307052">
      <w:pPr>
        <w:spacing w:after="120"/>
        <w:ind w:left="567" w:hanging="567"/>
        <w:rPr>
          <w:rFonts w:eastAsia="Arial Narrow"/>
          <w:b/>
        </w:rPr>
      </w:pPr>
    </w:p>
    <w:p w14:paraId="5AEBB0CE" w14:textId="77777777" w:rsidR="00307052" w:rsidRDefault="002C37DE">
      <w:pPr>
        <w:spacing w:after="120"/>
        <w:ind w:left="567" w:hanging="567"/>
        <w:rPr>
          <w:rFonts w:eastAsia="Arial Narrow"/>
          <w:b/>
          <w:i/>
        </w:rPr>
      </w:pPr>
      <w:r>
        <w:rPr>
          <w:rFonts w:eastAsia="Arial Narrow"/>
          <w:b/>
          <w:i/>
        </w:rPr>
        <w:t>Referenslitteratur</w:t>
      </w:r>
    </w:p>
    <w:p w14:paraId="1EEAA5E8" w14:textId="77777777" w:rsidR="00631E6C" w:rsidRDefault="00631E6C" w:rsidP="00631E6C">
      <w:pPr>
        <w:spacing w:after="120"/>
        <w:ind w:left="567" w:hanging="567"/>
      </w:pPr>
      <w:r>
        <w:t xml:space="preserve">Andersson, Göran &amp; Greve, Jan, </w:t>
      </w:r>
      <w:r>
        <w:rPr>
          <w:i/>
        </w:rPr>
        <w:t>Kalkyl och budget. Grundläggande om kalkylering och budget</w:t>
      </w:r>
      <w:r>
        <w:t>, Lund: Studentlitteratur 2010, ISBN 978-91-44-07060-5</w:t>
      </w:r>
    </w:p>
    <w:p w14:paraId="2AEB6B4E" w14:textId="77777777" w:rsidR="00307052" w:rsidRDefault="002C37DE">
      <w:pPr>
        <w:spacing w:after="120"/>
        <w:ind w:left="567" w:hanging="567"/>
      </w:pPr>
      <w:r>
        <w:t xml:space="preserve">Gezelius, Carl; </w:t>
      </w:r>
      <w:proofErr w:type="spellStart"/>
      <w:r>
        <w:t>Wildenstam</w:t>
      </w:r>
      <w:proofErr w:type="spellEnd"/>
      <w:r>
        <w:t xml:space="preserve">, Per (2011), </w:t>
      </w:r>
      <w:r>
        <w:rPr>
          <w:i/>
        </w:rPr>
        <w:t>Marknadsföring – modeller och principer,</w:t>
      </w:r>
      <w:r>
        <w:t xml:space="preserve"> </w:t>
      </w:r>
      <w:proofErr w:type="spellStart"/>
      <w:r>
        <w:t>BonnierUtbildning</w:t>
      </w:r>
      <w:proofErr w:type="spellEnd"/>
      <w:r>
        <w:t>, ISBN 978-91-523-1169-1</w:t>
      </w:r>
    </w:p>
    <w:p w14:paraId="248067C1" w14:textId="77777777" w:rsidR="00307052" w:rsidRDefault="002C37DE">
      <w:pPr>
        <w:spacing w:after="120"/>
        <w:ind w:left="567" w:hanging="567"/>
      </w:pPr>
      <w:proofErr w:type="spellStart"/>
      <w:r>
        <w:t>Kotler</w:t>
      </w:r>
      <w:proofErr w:type="spellEnd"/>
      <w:r>
        <w:t xml:space="preserve">, Philip (2004), </w:t>
      </w:r>
      <w:r>
        <w:rPr>
          <w:i/>
        </w:rPr>
        <w:t>Marknadsföringens tio dödssynder</w:t>
      </w:r>
      <w:r>
        <w:t>, Optimal Förlag: Sundbyberg, ISBN 91-7241-117-1</w:t>
      </w:r>
    </w:p>
    <w:p w14:paraId="6D191779" w14:textId="77777777" w:rsidR="00307052" w:rsidRDefault="002C37DE">
      <w:pPr>
        <w:spacing w:after="120"/>
        <w:ind w:left="567" w:hanging="567"/>
      </w:pPr>
      <w:r>
        <w:t xml:space="preserve">Mossberg, Lena och Sundström, Malin (2011), </w:t>
      </w:r>
      <w:r>
        <w:rPr>
          <w:i/>
        </w:rPr>
        <w:t>Marknadsföringsboken</w:t>
      </w:r>
      <w:r>
        <w:t xml:space="preserve">, Studentlitteratur: Lund, ISBN978-91-44-05618-0 </w:t>
      </w:r>
    </w:p>
    <w:p w14:paraId="76A67E48" w14:textId="77777777" w:rsidR="00631E6C" w:rsidRDefault="00631E6C" w:rsidP="00631E6C">
      <w:pPr>
        <w:spacing w:after="120"/>
        <w:ind w:left="567" w:hanging="567"/>
      </w:pPr>
      <w:proofErr w:type="spellStart"/>
      <w:r>
        <w:t>Norelid</w:t>
      </w:r>
      <w:proofErr w:type="spellEnd"/>
      <w:r>
        <w:t xml:space="preserve">, Carl och Eliasson, Bengt (2007), </w:t>
      </w:r>
      <w:r>
        <w:rPr>
          <w:i/>
        </w:rPr>
        <w:t>Projektkalkylen – praktisk handbok i projektekonomi</w:t>
      </w:r>
      <w:r>
        <w:t>, Liber, ISBN 91-47-06457-9</w:t>
      </w:r>
    </w:p>
    <w:p w14:paraId="1E2C00E0" w14:textId="77777777" w:rsidR="00961F9B" w:rsidRDefault="00961F9B" w:rsidP="00631E6C">
      <w:pPr>
        <w:spacing w:after="120"/>
        <w:ind w:left="567" w:hanging="567"/>
      </w:pPr>
    </w:p>
    <w:p w14:paraId="192A57A9" w14:textId="77777777" w:rsidR="00961F9B" w:rsidRDefault="00961F9B" w:rsidP="00631E6C">
      <w:pPr>
        <w:spacing w:after="120"/>
        <w:ind w:left="567" w:hanging="567"/>
      </w:pPr>
    </w:p>
    <w:p w14:paraId="567D6457" w14:textId="77777777" w:rsidR="00961F9B" w:rsidRPr="00961F9B" w:rsidRDefault="00961F9B" w:rsidP="00961F9B">
      <w:pPr>
        <w:spacing w:after="120"/>
        <w:ind w:left="567" w:hanging="567"/>
        <w:jc w:val="both"/>
      </w:pPr>
      <w:r>
        <w:tab/>
      </w:r>
      <w:r>
        <w:tab/>
      </w:r>
      <w:r>
        <w:tab/>
      </w:r>
      <w:r w:rsidRPr="00961F9B">
        <w:t>Godkänd av kursplanegruppen augusti 2018</w:t>
      </w:r>
    </w:p>
    <w:p w14:paraId="0871B069" w14:textId="257D644B" w:rsidR="00961F9B" w:rsidRDefault="00961F9B" w:rsidP="00631E6C">
      <w:pPr>
        <w:spacing w:after="120"/>
        <w:ind w:left="567" w:hanging="567"/>
      </w:pPr>
    </w:p>
    <w:p w14:paraId="6C477DC6" w14:textId="77777777" w:rsidR="00307052" w:rsidRDefault="00307052">
      <w:pPr>
        <w:spacing w:after="120"/>
        <w:ind w:left="567" w:hanging="567"/>
      </w:pPr>
    </w:p>
    <w:p w14:paraId="0DB10B3F" w14:textId="77777777" w:rsidR="00631E6C" w:rsidRDefault="00631E6C">
      <w:pPr>
        <w:spacing w:after="120"/>
        <w:ind w:left="567" w:hanging="567"/>
      </w:pPr>
    </w:p>
    <w:p w14:paraId="5C091C2B" w14:textId="77777777" w:rsidR="00631E6C" w:rsidRDefault="00631E6C">
      <w:pPr>
        <w:spacing w:after="120"/>
        <w:ind w:left="567" w:hanging="567"/>
      </w:pPr>
    </w:p>
    <w:sectPr w:rsidR="00631E6C" w:rsidSect="00C609BC">
      <w:headerReference w:type="first" r:id="rId9"/>
      <w:footerReference w:type="first" r:id="rId10"/>
      <w:pgSz w:w="11906" w:h="16838"/>
      <w:pgMar w:top="1701" w:right="1701" w:bottom="1418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1C3C1" w14:textId="77777777" w:rsidR="00860746" w:rsidRDefault="00860746">
      <w:r>
        <w:separator/>
      </w:r>
    </w:p>
  </w:endnote>
  <w:endnote w:type="continuationSeparator" w:id="0">
    <w:p w14:paraId="36E69401" w14:textId="77777777" w:rsidR="00860746" w:rsidRDefault="0086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3380" w14:textId="77777777" w:rsidR="00364B46" w:rsidRDefault="00364B46" w:rsidP="000156AE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E3F8A" w14:textId="77777777" w:rsidR="00860746" w:rsidRDefault="00860746">
      <w:r>
        <w:separator/>
      </w:r>
    </w:p>
  </w:footnote>
  <w:footnote w:type="continuationSeparator" w:id="0">
    <w:p w14:paraId="3F6AB29D" w14:textId="77777777" w:rsidR="00860746" w:rsidRDefault="0086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6226" w14:textId="77777777" w:rsidR="00364B46" w:rsidRDefault="00364B46">
    <w:pPr>
      <w:pStyle w:val="Sidhuvu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58517" wp14:editId="1A2FB852">
              <wp:simplePos x="0" y="0"/>
              <wp:positionH relativeFrom="column">
                <wp:posOffset>1485900</wp:posOffset>
              </wp:positionH>
              <wp:positionV relativeFrom="paragraph">
                <wp:posOffset>581660</wp:posOffset>
              </wp:positionV>
              <wp:extent cx="4171315" cy="1104900"/>
              <wp:effectExtent l="0" t="0" r="0" b="12700"/>
              <wp:wrapSquare wrapText="bothSides"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131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042B088" w14:textId="77777777" w:rsidR="00364B46" w:rsidRDefault="00364B46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97B2FE4" w14:textId="77777777" w:rsidR="00364B46" w:rsidRDefault="00364B46">
                          <w:pPr>
                            <w:pStyle w:val="Sidhuv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Förlags- och bokmarknadskunskap: Delkurs 5, 15hp</w:t>
                          </w:r>
                        </w:p>
                        <w:p w14:paraId="65E9198A" w14:textId="77777777" w:rsidR="00364B46" w:rsidRPr="00631E6C" w:rsidRDefault="00364B46" w:rsidP="00631E6C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spacing w:after="120"/>
                            <w:ind w:left="567" w:hanging="567"/>
                            <w:jc w:val="both"/>
                          </w:pPr>
                          <w:r w:rsidRPr="00631E6C">
                            <w:rPr>
                              <w:rFonts w:cs="Helvetica"/>
                              <w:sz w:val="20"/>
                            </w:rPr>
                            <w:t>Institutionen för kulturvetenskaper</w:t>
                          </w:r>
                        </w:p>
                        <w:p w14:paraId="3A85A98F" w14:textId="77777777" w:rsidR="00364B46" w:rsidRDefault="00364B46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HT201</w:t>
                          </w:r>
                          <w:r w:rsidR="00F93191">
                            <w:rPr>
                              <w:b/>
                            </w:rPr>
                            <w:t>7</w:t>
                          </w:r>
                        </w:p>
                        <w:p w14:paraId="34C6B867" w14:textId="77777777" w:rsidR="00364B46" w:rsidRDefault="00364B46">
                          <w:pPr>
                            <w:pStyle w:val="Raminnehll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585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117pt;margin-top:45.8pt;width:328.45pt;height:8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" stroked="f">
              <v:textbox>
                <w:txbxContent>
                  <w:p w14:paraId="4042B088" w14:textId="77777777" w:rsidR="00364B46" w:rsidRDefault="00364B46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97B2FE4" w14:textId="77777777" w:rsidR="00364B46" w:rsidRDefault="00364B46">
                    <w:pPr>
                      <w:pStyle w:val="Sidhuv"/>
                      <w:rPr>
                        <w:b/>
                      </w:rPr>
                    </w:pPr>
                    <w:r>
                      <w:rPr>
                        <w:b/>
                      </w:rPr>
                      <w:t>Förlags- och bokmarknadskunskap: Delkurs 5, 15hp</w:t>
                    </w:r>
                  </w:p>
                  <w:p w14:paraId="65E9198A" w14:textId="77777777" w:rsidR="00364B46" w:rsidRPr="00631E6C" w:rsidRDefault="00364B46" w:rsidP="00631E6C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spacing w:after="120"/>
                      <w:ind w:left="567" w:hanging="567"/>
                      <w:jc w:val="both"/>
                    </w:pPr>
                    <w:r w:rsidRPr="00631E6C">
                      <w:rPr>
                        <w:rFonts w:cs="Helvetica"/>
                        <w:sz w:val="20"/>
                      </w:rPr>
                      <w:t>Institutionen för kulturvetenskaper</w:t>
                    </w:r>
                  </w:p>
                  <w:p w14:paraId="3A85A98F" w14:textId="77777777" w:rsidR="00364B46" w:rsidRDefault="00364B46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HT201</w:t>
                    </w:r>
                    <w:r w:rsidR="00F93191">
                      <w:rPr>
                        <w:b/>
                      </w:rPr>
                      <w:t>7</w:t>
                    </w:r>
                  </w:p>
                  <w:p w14:paraId="34C6B867" w14:textId="77777777" w:rsidR="00364B46" w:rsidRDefault="00364B46">
                    <w:pPr>
                      <w:pStyle w:val="Raminnehll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w:drawing>
        <wp:anchor distT="0" distB="0" distL="0" distR="0" simplePos="0" relativeHeight="2" behindDoc="1" locked="0" layoutInCell="1" allowOverlap="1" wp14:anchorId="33BEEA05" wp14:editId="3E249F8D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8535" cy="1219835"/>
          <wp:effectExtent l="0" t="0" r="0" b="0"/>
          <wp:wrapSquare wrapText="bothSides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52"/>
    <w:rsid w:val="000156AE"/>
    <w:rsid w:val="000A0EB1"/>
    <w:rsid w:val="001B6A35"/>
    <w:rsid w:val="001E2D77"/>
    <w:rsid w:val="00264C73"/>
    <w:rsid w:val="002C37DE"/>
    <w:rsid w:val="00303F81"/>
    <w:rsid w:val="00307052"/>
    <w:rsid w:val="00364B46"/>
    <w:rsid w:val="003C6668"/>
    <w:rsid w:val="004311E3"/>
    <w:rsid w:val="00475755"/>
    <w:rsid w:val="004879BD"/>
    <w:rsid w:val="00564F73"/>
    <w:rsid w:val="00573700"/>
    <w:rsid w:val="00623B2F"/>
    <w:rsid w:val="00631E6C"/>
    <w:rsid w:val="0074723D"/>
    <w:rsid w:val="00791043"/>
    <w:rsid w:val="007F7426"/>
    <w:rsid w:val="0083567A"/>
    <w:rsid w:val="00840B98"/>
    <w:rsid w:val="00860746"/>
    <w:rsid w:val="00890F6D"/>
    <w:rsid w:val="00955890"/>
    <w:rsid w:val="00961F9B"/>
    <w:rsid w:val="00975C81"/>
    <w:rsid w:val="009C6DD3"/>
    <w:rsid w:val="009E2F35"/>
    <w:rsid w:val="009F1431"/>
    <w:rsid w:val="00A16F8B"/>
    <w:rsid w:val="00A23846"/>
    <w:rsid w:val="00A46576"/>
    <w:rsid w:val="00AA5A7A"/>
    <w:rsid w:val="00AA67D6"/>
    <w:rsid w:val="00B253A1"/>
    <w:rsid w:val="00B627A3"/>
    <w:rsid w:val="00BA2FE8"/>
    <w:rsid w:val="00BB0F66"/>
    <w:rsid w:val="00BB361D"/>
    <w:rsid w:val="00C609BC"/>
    <w:rsid w:val="00CA6FE1"/>
    <w:rsid w:val="00CD51B4"/>
    <w:rsid w:val="00CD51C7"/>
    <w:rsid w:val="00D404E4"/>
    <w:rsid w:val="00DB5E53"/>
    <w:rsid w:val="00DB7FE5"/>
    <w:rsid w:val="00DC2DE2"/>
    <w:rsid w:val="00DF2FA1"/>
    <w:rsid w:val="00E5784D"/>
    <w:rsid w:val="00EA3E10"/>
    <w:rsid w:val="00EC4DD4"/>
    <w:rsid w:val="00EC75D3"/>
    <w:rsid w:val="00F34432"/>
    <w:rsid w:val="00F44516"/>
    <w:rsid w:val="00F53540"/>
    <w:rsid w:val="00F93191"/>
    <w:rsid w:val="00F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F0B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2DE2"/>
    <w:rPr>
      <w:sz w:val="24"/>
      <w:szCs w:val="24"/>
      <w:lang w:eastAsia="zh-CN"/>
    </w:rPr>
  </w:style>
  <w:style w:type="paragraph" w:styleId="Rubrik1">
    <w:name w:val="heading 1"/>
    <w:basedOn w:val="Normal"/>
    <w:link w:val="Rubrik1Char"/>
    <w:uiPriority w:val="9"/>
    <w:qFormat/>
    <w:rsid w:val="00D555E9"/>
    <w:pPr>
      <w:suppressAutoHyphens/>
      <w:spacing w:before="280" w:after="280"/>
      <w:outlineLvl w:val="0"/>
    </w:pPr>
    <w:rPr>
      <w:rFonts w:ascii="Times" w:hAnsi="Times"/>
      <w:b/>
      <w:bCs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D555E9"/>
    <w:pPr>
      <w:suppressAutoHyphens/>
      <w:spacing w:before="280" w:after="280"/>
      <w:outlineLvl w:val="3"/>
    </w:pPr>
    <w:rPr>
      <w:rFonts w:ascii="Times" w:hAnsi="Times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Internetlnk">
    <w:name w:val="Internetlänk"/>
    <w:basedOn w:val="Standardstycketeckensnitt"/>
    <w:uiPriority w:val="99"/>
    <w:unhideWhenUsed/>
    <w:rsid w:val="00737AF2"/>
    <w:rPr>
      <w:color w:val="0000FF" w:themeColor="hyperlink"/>
      <w:u w:val="single"/>
      <w:lang w:val="uz-Cyrl-UZ" w:eastAsia="uz-Cyrl-UZ" w:bidi="uz-Cyrl-UZ"/>
    </w:rPr>
  </w:style>
  <w:style w:type="character" w:customStyle="1" w:styleId="field-content">
    <w:name w:val="field-content"/>
    <w:basedOn w:val="Standardstycketeckensnitt"/>
    <w:rsid w:val="007D063E"/>
  </w:style>
  <w:style w:type="character" w:styleId="AnvndHyperlnk">
    <w:name w:val="FollowedHyperlink"/>
    <w:basedOn w:val="Standardstycketeckensnitt"/>
    <w:uiPriority w:val="99"/>
    <w:semiHidden/>
    <w:unhideWhenUsed/>
    <w:rsid w:val="00803846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555E9"/>
    <w:rPr>
      <w:rFonts w:ascii="Times" w:hAnsi="Times"/>
      <w:b/>
      <w:bCs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555E9"/>
    <w:rPr>
      <w:rFonts w:ascii="Times" w:hAnsi="Times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555E9"/>
    <w:rPr>
      <w:b/>
      <w:bCs/>
    </w:rPr>
  </w:style>
  <w:style w:type="paragraph" w:styleId="Rubrik">
    <w:name w:val="Title"/>
    <w:basedOn w:val="Normal"/>
    <w:next w:val="Brdtext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sv-SE"/>
    </w:rPr>
  </w:style>
  <w:style w:type="paragraph" w:styleId="Brdtext">
    <w:name w:val="Body Text"/>
    <w:basedOn w:val="Normal"/>
    <w:pPr>
      <w:suppressAutoHyphens/>
      <w:spacing w:after="140" w:line="288" w:lineRule="auto"/>
    </w:pPr>
    <w:rPr>
      <w:rFonts w:eastAsia="Times New Roman"/>
      <w:lang w:eastAsia="sv-SE"/>
    </w:r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uppressAutoHyphens/>
      <w:spacing w:before="120" w:after="120"/>
    </w:pPr>
    <w:rPr>
      <w:rFonts w:eastAsia="Times New Roman" w:cs="Mangal"/>
      <w:i/>
      <w:iCs/>
      <w:lang w:eastAsia="sv-SE"/>
    </w:rPr>
  </w:style>
  <w:style w:type="paragraph" w:customStyle="1" w:styleId="Frteckning">
    <w:name w:val="Förteckning"/>
    <w:basedOn w:val="Normal"/>
    <w:pPr>
      <w:suppressLineNumbers/>
      <w:suppressAutoHyphens/>
    </w:pPr>
    <w:rPr>
      <w:rFonts w:eastAsia="Times New Roman" w:cs="Mangal"/>
      <w:lang w:eastAsia="sv-SE"/>
    </w:rPr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  <w:suppressAutoHyphens/>
    </w:pPr>
    <w:rPr>
      <w:rFonts w:eastAsia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  <w:suppressAutoHyphens/>
    </w:pPr>
    <w:rPr>
      <w:rFonts w:eastAsia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  <w:suppressAutoHyphens/>
    </w:pPr>
    <w:rPr>
      <w:rFonts w:ascii="Cambria" w:eastAsia="Cambria" w:hAnsi="Cambria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1592A"/>
    <w:pPr>
      <w:spacing w:before="280" w:after="280"/>
    </w:pPr>
  </w:style>
  <w:style w:type="paragraph" w:styleId="Liststycke">
    <w:name w:val="List Paragraph"/>
    <w:basedOn w:val="Normal"/>
    <w:uiPriority w:val="34"/>
    <w:qFormat/>
    <w:rsid w:val="00E471BC"/>
    <w:pPr>
      <w:suppressAutoHyphens/>
      <w:ind w:left="720"/>
      <w:contextualSpacing/>
    </w:pPr>
    <w:rPr>
      <w:rFonts w:eastAsia="Times New Roman"/>
      <w:lang w:eastAsia="sv-SE"/>
    </w:rPr>
  </w:style>
  <w:style w:type="paragraph" w:customStyle="1" w:styleId="Raminnehll">
    <w:name w:val="Raminnehåll"/>
    <w:basedOn w:val="Normal"/>
    <w:pPr>
      <w:suppressAutoHyphens/>
    </w:pPr>
    <w:rPr>
      <w:rFonts w:eastAsia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303F8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A5A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boken.net/index.php/clr/article/view/256/7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laggare.se/sites/default/files/boken_2018_web_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Microsoft Office-användare</cp:lastModifiedBy>
  <cp:revision>3</cp:revision>
  <cp:lastPrinted>2018-08-28T08:16:00Z</cp:lastPrinted>
  <dcterms:created xsi:type="dcterms:W3CDTF">2019-06-18T13:09:00Z</dcterms:created>
  <dcterms:modified xsi:type="dcterms:W3CDTF">2019-08-26T07:58:00Z</dcterms:modified>
  <dc:language>sv-SE</dc:language>
</cp:coreProperties>
</file>