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D9B5F" w14:textId="77777777" w:rsidR="003D5A1C" w:rsidRDefault="00393E2D">
      <w:r>
        <w:t>KURSUTVÄRDERING KATASTROFERNAS ÅRHUNDRADE</w:t>
      </w:r>
    </w:p>
    <w:p w14:paraId="48D042C2" w14:textId="789DF00E" w:rsidR="006D3948" w:rsidRDefault="006D3948">
      <w:r>
        <w:t>HISA13/HISA02/HISA17</w:t>
      </w:r>
    </w:p>
    <w:p w14:paraId="17EE75FD" w14:textId="77777777" w:rsidR="00393E2D" w:rsidRDefault="00393E2D">
      <w:proofErr w:type="spellStart"/>
      <w:r>
        <w:t>Vt</w:t>
      </w:r>
      <w:proofErr w:type="spellEnd"/>
      <w:r>
        <w:t xml:space="preserve"> 2015 </w:t>
      </w:r>
    </w:p>
    <w:p w14:paraId="323122A8" w14:textId="77777777" w:rsidR="00393E2D" w:rsidRDefault="00393E2D">
      <w:r>
        <w:t>Lärare: Ulf Zander, Klas-Göran Karlsson, Maria Karlsson, Johan Stenfeldt</w:t>
      </w:r>
    </w:p>
    <w:p w14:paraId="220B6644" w14:textId="77777777" w:rsidR="00393E2D" w:rsidRDefault="00393E2D">
      <w:pPr>
        <w:pBdr>
          <w:bottom w:val="single" w:sz="6" w:space="1" w:color="auto"/>
        </w:pBdr>
      </w:pPr>
      <w:r>
        <w:t>Antal svarsenkäter: 83</w:t>
      </w:r>
    </w:p>
    <w:p w14:paraId="07DAF626" w14:textId="77777777" w:rsidR="004B672C" w:rsidRDefault="004B672C"/>
    <w:p w14:paraId="2A5F1360" w14:textId="674CB1E0" w:rsidR="00393E2D" w:rsidRDefault="004B672C">
      <w:r w:rsidRPr="00E367C8">
        <w:rPr>
          <w:u w:val="single"/>
        </w:rPr>
        <w:t>Studierektorns kommentar</w:t>
      </w:r>
      <w:r>
        <w:t xml:space="preserve">: Studenternas enkätsvar visar att kursen fungerat mycket väl. Studenternas närvaro har varit hög, så gott som samtliga har närvarat vid 75–100% av lektionspassen. </w:t>
      </w:r>
    </w:p>
    <w:p w14:paraId="0450D78A" w14:textId="7BB045EF" w:rsidR="004B672C" w:rsidRDefault="004B672C">
      <w:r>
        <w:t xml:space="preserve">Så gott som samtliga studenter anser att kommunikationen med lärarna på kursen fungerat bra och att undervisningen har varit pedagogiskt upplagd och </w:t>
      </w:r>
      <w:r w:rsidR="007E01E8">
        <w:t xml:space="preserve">att </w:t>
      </w:r>
      <w:r>
        <w:t xml:space="preserve">instruktionerna varit tydliga. Studenterna anser att de lärt sig mycket på kursen. </w:t>
      </w:r>
    </w:p>
    <w:p w14:paraId="479BC16E" w14:textId="2C4E853C" w:rsidR="004B672C" w:rsidRDefault="004B672C">
      <w:r>
        <w:t xml:space="preserve">I synnerhet anser studenterna att lärarna har varit kunniga och skickliga föreläsare. Huvudläraren Ulf Zander får generöst med beröm från många för sina givande föreläsningar. Många av dem som läst </w:t>
      </w:r>
      <w:r w:rsidR="00E367C8">
        <w:t>den större kursen (7</w:t>
      </w:r>
      <w:r>
        <w:t xml:space="preserve">,5 </w:t>
      </w:r>
      <w:proofErr w:type="spellStart"/>
      <w:r>
        <w:t>hp</w:t>
      </w:r>
      <w:proofErr w:type="spellEnd"/>
      <w:r>
        <w:t xml:space="preserve">) framhåller att sista veckan var särskilt givande och att de uppskattat inslaget av filmanalys. </w:t>
      </w:r>
    </w:p>
    <w:p w14:paraId="1624A0BD" w14:textId="77777777" w:rsidR="004B672C" w:rsidRDefault="004B672C"/>
    <w:p w14:paraId="163725FD" w14:textId="77777777" w:rsidR="004B672C" w:rsidRDefault="004B672C"/>
    <w:p w14:paraId="1C770718" w14:textId="77777777" w:rsidR="00393E2D" w:rsidRPr="00172CAB" w:rsidRDefault="00393E2D">
      <w:pPr>
        <w:rPr>
          <w:b/>
        </w:rPr>
      </w:pPr>
      <w:r w:rsidRPr="00172CAB">
        <w:rPr>
          <w:b/>
        </w:rPr>
        <w:t>Re</w:t>
      </w:r>
      <w:r w:rsidR="00172CAB" w:rsidRPr="00172CAB">
        <w:rPr>
          <w:b/>
        </w:rPr>
        <w:t>dovisning av studenternas svar</w:t>
      </w:r>
    </w:p>
    <w:p w14:paraId="1D57E68F" w14:textId="73D17D40" w:rsidR="00393E2D" w:rsidRDefault="001D660B" w:rsidP="00B50935">
      <w:pPr>
        <w:spacing w:line="276" w:lineRule="auto"/>
      </w:pPr>
      <w:r>
        <w:t xml:space="preserve">1. </w:t>
      </w:r>
      <w:r w:rsidR="00393E2D">
        <w:t xml:space="preserve">Har antalet </w:t>
      </w:r>
      <w:r w:rsidR="00172CAB">
        <w:t>undervisningstimmar på delkursen varit tillräckligt?</w:t>
      </w:r>
    </w:p>
    <w:p w14:paraId="5034B053" w14:textId="0E8CFDAF" w:rsidR="00172CAB" w:rsidRDefault="00172CAB" w:rsidP="00B50935">
      <w:r>
        <w:t xml:space="preserve">Ja: </w:t>
      </w:r>
      <w:r w:rsidR="00233A02">
        <w:tab/>
        <w:t>74</w:t>
      </w:r>
    </w:p>
    <w:p w14:paraId="105D38B9" w14:textId="51ECE915" w:rsidR="00172CAB" w:rsidRDefault="00172CAB" w:rsidP="00B50935">
      <w:r>
        <w:t xml:space="preserve">Nej: </w:t>
      </w:r>
      <w:r w:rsidR="00233A02">
        <w:tab/>
        <w:t>8</w:t>
      </w:r>
    </w:p>
    <w:p w14:paraId="701ED3DC" w14:textId="77777777" w:rsidR="001D660B" w:rsidRDefault="001D660B" w:rsidP="00B50935">
      <w:pPr>
        <w:spacing w:line="276" w:lineRule="auto"/>
      </w:pPr>
    </w:p>
    <w:p w14:paraId="08B6A18D" w14:textId="2775DFFE" w:rsidR="00233A02" w:rsidRDefault="001D660B" w:rsidP="00B50935">
      <w:pPr>
        <w:spacing w:line="276" w:lineRule="auto"/>
        <w:rPr>
          <w:rFonts w:ascii="AGaramond" w:hAnsi="AGaramond"/>
        </w:rPr>
      </w:pPr>
      <w:r>
        <w:t>2.</w:t>
      </w:r>
      <w:r w:rsidR="00172CAB" w:rsidRPr="0063556E">
        <w:t xml:space="preserve"> Uppskatta din närvaro på delkursen:</w:t>
      </w:r>
      <w:r w:rsidR="00172CAB" w:rsidRPr="009D6B2F">
        <w:rPr>
          <w:rFonts w:ascii="AGaramond" w:hAnsi="AGaramond"/>
        </w:rPr>
        <w:t xml:space="preserve">      </w:t>
      </w:r>
    </w:p>
    <w:p w14:paraId="4576255B" w14:textId="6775D56C" w:rsidR="00233A02" w:rsidRDefault="00172CAB" w:rsidP="00B50935">
      <w:pPr>
        <w:rPr>
          <w:rFonts w:ascii="AGaramond" w:hAnsi="AGaramond"/>
        </w:rPr>
      </w:pPr>
      <w:r w:rsidRPr="0063556E">
        <w:t>25%</w:t>
      </w:r>
      <w:r w:rsidR="00233A02">
        <w:tab/>
        <w:t xml:space="preserve">2 </w:t>
      </w:r>
      <w:r w:rsidRPr="009D6B2F">
        <w:rPr>
          <w:rFonts w:ascii="AGaramond" w:hAnsi="AGaramond"/>
        </w:rPr>
        <w:t xml:space="preserve">       </w:t>
      </w:r>
    </w:p>
    <w:p w14:paraId="421C0D47" w14:textId="3ACBE0C1" w:rsidR="00233A02" w:rsidRDefault="00172CAB" w:rsidP="00B50935">
      <w:pPr>
        <w:rPr>
          <w:rFonts w:ascii="AGaramond" w:hAnsi="AGaramond"/>
        </w:rPr>
      </w:pPr>
      <w:proofErr w:type="gramStart"/>
      <w:r w:rsidRPr="0063556E">
        <w:t>50%</w:t>
      </w:r>
      <w:proofErr w:type="gramEnd"/>
      <w:r>
        <w:rPr>
          <w:rFonts w:ascii="AGaramond" w:hAnsi="AGaramond"/>
        </w:rPr>
        <w:t xml:space="preserve"> </w:t>
      </w:r>
      <w:r w:rsidRPr="009D6B2F">
        <w:rPr>
          <w:rFonts w:ascii="AGaramond" w:hAnsi="AGaramond"/>
        </w:rPr>
        <w:t xml:space="preserve">  </w:t>
      </w:r>
      <w:r w:rsidR="00233A02">
        <w:rPr>
          <w:rFonts w:ascii="AGaramond" w:hAnsi="AGaramond"/>
        </w:rPr>
        <w:tab/>
        <w:t xml:space="preserve">4 </w:t>
      </w:r>
      <w:r w:rsidRPr="009D6B2F">
        <w:rPr>
          <w:rFonts w:ascii="AGaramond" w:hAnsi="AGaramond"/>
        </w:rPr>
        <w:t xml:space="preserve">     </w:t>
      </w:r>
    </w:p>
    <w:p w14:paraId="3D7951F1" w14:textId="59A0FC89" w:rsidR="00233A02" w:rsidRDefault="00172CAB" w:rsidP="00B50935">
      <w:proofErr w:type="gramStart"/>
      <w:r w:rsidRPr="0063556E">
        <w:t>75%</w:t>
      </w:r>
      <w:proofErr w:type="gramEnd"/>
      <w:r>
        <w:rPr>
          <w:rFonts w:ascii="AGaramond" w:hAnsi="AGaramond"/>
        </w:rPr>
        <w:t xml:space="preserve"> </w:t>
      </w:r>
      <w:r w:rsidRPr="009D6B2F">
        <w:rPr>
          <w:rFonts w:ascii="AGaramond" w:hAnsi="AGaramond"/>
        </w:rPr>
        <w:t xml:space="preserve">  </w:t>
      </w:r>
      <w:r w:rsidR="00233A02">
        <w:rPr>
          <w:rFonts w:ascii="AGaramond" w:hAnsi="AGaramond"/>
        </w:rPr>
        <w:tab/>
        <w:t xml:space="preserve">23 </w:t>
      </w:r>
      <w:r w:rsidRPr="009D6B2F">
        <w:rPr>
          <w:rFonts w:ascii="AGaramond" w:hAnsi="AGaramond"/>
        </w:rPr>
        <w:t xml:space="preserve">   </w:t>
      </w:r>
      <w:r w:rsidRPr="0063556E">
        <w:t xml:space="preserve"> </w:t>
      </w:r>
    </w:p>
    <w:p w14:paraId="6355B924" w14:textId="70733FE4" w:rsidR="00172CAB" w:rsidRPr="009D6B2F" w:rsidRDefault="00172CAB" w:rsidP="00B50935">
      <w:pPr>
        <w:rPr>
          <w:rFonts w:ascii="AGaramond" w:hAnsi="AGaramond"/>
        </w:rPr>
      </w:pPr>
      <w:proofErr w:type="gramStart"/>
      <w:r w:rsidRPr="0063556E">
        <w:t>100%</w:t>
      </w:r>
      <w:proofErr w:type="gramEnd"/>
      <w:r w:rsidRPr="0063556E">
        <w:rPr>
          <w:bCs/>
        </w:rPr>
        <w:t xml:space="preserve"> </w:t>
      </w:r>
      <w:r w:rsidR="00233A02">
        <w:rPr>
          <w:bCs/>
        </w:rPr>
        <w:tab/>
        <w:t>45</w:t>
      </w:r>
    </w:p>
    <w:p w14:paraId="79967A1C" w14:textId="77777777" w:rsidR="00172CAB" w:rsidRPr="0063556E" w:rsidRDefault="00172CAB" w:rsidP="00B50935">
      <w:pPr>
        <w:spacing w:line="276" w:lineRule="auto"/>
      </w:pPr>
    </w:p>
    <w:p w14:paraId="1CD78BCB" w14:textId="77777777" w:rsidR="00172CAB" w:rsidRPr="0063556E" w:rsidRDefault="00172CAB" w:rsidP="00B50935">
      <w:pPr>
        <w:spacing w:line="276" w:lineRule="auto"/>
      </w:pPr>
      <w:r w:rsidRPr="0063556E">
        <w:t>3) Uppskatta hur mycket tid per vecka som du lagt ner på delkursen inklusive undervisningstiden:</w:t>
      </w:r>
    </w:p>
    <w:p w14:paraId="141ABBE5" w14:textId="77777777" w:rsidR="00172CAB" w:rsidRPr="00762016" w:rsidRDefault="00172CAB" w:rsidP="00B50935">
      <w:pPr>
        <w:spacing w:line="276" w:lineRule="auto"/>
        <w:rPr>
          <w:rFonts w:ascii="AGaramond" w:hAnsi="AGaramond"/>
        </w:rPr>
      </w:pPr>
    </w:p>
    <w:p w14:paraId="39A574EA" w14:textId="53631110" w:rsidR="001D660B" w:rsidRDefault="00172CAB" w:rsidP="00B50935">
      <w:pPr>
        <w:rPr>
          <w:rFonts w:ascii="Wingdings" w:eastAsia="Cambria" w:hAnsi="Wingdings" w:cs="Times New Roman"/>
          <w:b/>
        </w:rPr>
      </w:pPr>
      <w:r w:rsidRPr="0063556E">
        <w:t xml:space="preserve">Under 20 </w:t>
      </w:r>
      <w:proofErr w:type="spellStart"/>
      <w:r w:rsidRPr="0063556E">
        <w:t>tim</w:t>
      </w:r>
      <w:proofErr w:type="spellEnd"/>
      <w:r w:rsidRPr="0063556E">
        <w:t>/v</w:t>
      </w:r>
      <w:r w:rsidR="001D660B">
        <w:tab/>
        <w:t>17</w:t>
      </w:r>
    </w:p>
    <w:p w14:paraId="142012F1" w14:textId="7D428124" w:rsidR="001D660B" w:rsidRDefault="00172CAB" w:rsidP="00B50935">
      <w:pPr>
        <w:rPr>
          <w:rFonts w:ascii="Wingdings" w:eastAsia="Cambria" w:hAnsi="Wingdings" w:cs="Times New Roman"/>
          <w:b/>
        </w:rPr>
      </w:pPr>
      <w:r w:rsidRPr="0063556E">
        <w:t xml:space="preserve">20-30  </w:t>
      </w:r>
      <w:proofErr w:type="spellStart"/>
      <w:r w:rsidRPr="0063556E">
        <w:t>tim</w:t>
      </w:r>
      <w:proofErr w:type="spellEnd"/>
      <w:r w:rsidRPr="0063556E">
        <w:t>/v</w:t>
      </w:r>
      <w:r w:rsidR="001D660B">
        <w:tab/>
      </w:r>
      <w:r w:rsidR="001D660B">
        <w:tab/>
        <w:t>42</w:t>
      </w:r>
    </w:p>
    <w:p w14:paraId="08952F71" w14:textId="5B0DCEF0" w:rsidR="001D660B" w:rsidRDefault="00172CAB" w:rsidP="00B50935">
      <w:pPr>
        <w:rPr>
          <w:rFonts w:ascii="Wingdings" w:eastAsia="Cambria" w:hAnsi="Wingdings" w:cs="Times New Roman"/>
          <w:b/>
        </w:rPr>
      </w:pPr>
      <w:r w:rsidRPr="0063556E">
        <w:t xml:space="preserve">30-40 </w:t>
      </w:r>
      <w:proofErr w:type="spellStart"/>
      <w:r w:rsidRPr="0063556E">
        <w:t>tim</w:t>
      </w:r>
      <w:proofErr w:type="spellEnd"/>
      <w:r w:rsidRPr="0063556E">
        <w:t>/v</w:t>
      </w:r>
      <w:r w:rsidR="001D660B">
        <w:tab/>
      </w:r>
      <w:r w:rsidR="001D660B">
        <w:tab/>
        <w:t>21</w:t>
      </w:r>
      <w:r>
        <w:rPr>
          <w:rFonts w:ascii="Wingdings" w:eastAsia="Cambria" w:hAnsi="Wingdings" w:cs="Times New Roman"/>
          <w:b/>
        </w:rPr>
        <w:tab/>
      </w:r>
      <w:r w:rsidR="001D660B">
        <w:rPr>
          <w:rFonts w:ascii="Wingdings" w:eastAsia="Cambria" w:hAnsi="Wingdings" w:cs="Times New Roman"/>
          <w:b/>
        </w:rPr>
        <w:tab/>
      </w:r>
    </w:p>
    <w:p w14:paraId="60A70F2A" w14:textId="3BC8AA53" w:rsidR="00172CAB" w:rsidRPr="001D660B" w:rsidRDefault="00172CAB" w:rsidP="00B50935">
      <w:pPr>
        <w:rPr>
          <w:rFonts w:ascii="Wingdings" w:eastAsia="Cambria" w:hAnsi="Wingdings" w:cs="Times New Roman"/>
          <w:b/>
        </w:rPr>
      </w:pPr>
      <w:r w:rsidRPr="0063556E">
        <w:t xml:space="preserve">mer än 40 </w:t>
      </w:r>
      <w:proofErr w:type="spellStart"/>
      <w:r w:rsidRPr="0063556E">
        <w:t>tim</w:t>
      </w:r>
      <w:proofErr w:type="spellEnd"/>
      <w:r w:rsidRPr="0063556E">
        <w:t>/v</w:t>
      </w:r>
      <w:r w:rsidR="001D660B">
        <w:tab/>
        <w:t>2</w:t>
      </w:r>
    </w:p>
    <w:p w14:paraId="3555EB03" w14:textId="77777777" w:rsidR="00172CAB" w:rsidRDefault="00172CAB" w:rsidP="00B50935">
      <w:pPr>
        <w:spacing w:line="276" w:lineRule="auto"/>
        <w:rPr>
          <w:rFonts w:ascii="AGaramond" w:hAnsi="AGaramond"/>
        </w:rPr>
      </w:pPr>
    </w:p>
    <w:p w14:paraId="3C25905B" w14:textId="77777777" w:rsidR="00172CAB" w:rsidRPr="0063556E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Garamond"/>
          <w:color w:val="000000"/>
          <w:szCs w:val="21"/>
        </w:rPr>
      </w:pPr>
      <w:r w:rsidRPr="0063556E">
        <w:rPr>
          <w:rFonts w:cs="AGaramond"/>
          <w:color w:val="000000"/>
          <w:szCs w:val="21"/>
        </w:rPr>
        <w:t>4) Har kommunikationen mellan dig som student och läraren fungerat tillfredsställande?</w:t>
      </w:r>
    </w:p>
    <w:p w14:paraId="081FCABA" w14:textId="2D983003" w:rsidR="00172CAB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eastAsia="Cambria" w:hAnsi="Wingdings" w:cs="Times New Roman"/>
          <w:b/>
        </w:rPr>
      </w:pPr>
      <w:r w:rsidRPr="0063556E">
        <w:rPr>
          <w:rFonts w:cs="AGaramond"/>
          <w:color w:val="000000"/>
          <w:szCs w:val="21"/>
        </w:rPr>
        <w:t>Ja</w:t>
      </w:r>
      <w:r w:rsidR="00785A5C">
        <w:rPr>
          <w:rFonts w:cs="AGaramond"/>
          <w:color w:val="000000"/>
          <w:szCs w:val="21"/>
        </w:rPr>
        <w:t>:</w:t>
      </w:r>
      <w:r>
        <w:rPr>
          <w:rFonts w:ascii="AGaramond" w:hAnsi="AGaramond" w:cs="AGaramond"/>
          <w:color w:val="000000"/>
          <w:szCs w:val="21"/>
        </w:rPr>
        <w:t xml:space="preserve"> </w:t>
      </w:r>
      <w:r w:rsidR="00785A5C">
        <w:rPr>
          <w:rFonts w:ascii="AGaramond" w:hAnsi="AGaramond" w:cs="AGaramond"/>
          <w:color w:val="000000"/>
          <w:szCs w:val="21"/>
        </w:rPr>
        <w:tab/>
        <w:t>79</w:t>
      </w:r>
    </w:p>
    <w:p w14:paraId="20CCD637" w14:textId="62425CD5" w:rsidR="00172CAB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mbria" w:cs="Times New Roman"/>
        </w:rPr>
      </w:pPr>
      <w:r w:rsidRPr="0063556E">
        <w:rPr>
          <w:rFonts w:eastAsia="Cambria" w:cs="Times New Roman"/>
        </w:rPr>
        <w:t>Nej</w:t>
      </w:r>
      <w:r w:rsidR="00785A5C">
        <w:rPr>
          <w:rFonts w:eastAsia="Cambria" w:cs="Times New Roman"/>
        </w:rPr>
        <w:t>:</w:t>
      </w:r>
      <w:r w:rsidR="00785A5C">
        <w:rPr>
          <w:rFonts w:eastAsia="Cambria" w:cs="Times New Roman"/>
        </w:rPr>
        <w:tab/>
        <w:t>3</w:t>
      </w:r>
    </w:p>
    <w:p w14:paraId="26F03DF5" w14:textId="77777777" w:rsidR="00785A5C" w:rsidRPr="00785A5C" w:rsidRDefault="00785A5C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eastAsia="Cambria" w:cs="Times New Roman"/>
        </w:rPr>
      </w:pPr>
    </w:p>
    <w:p w14:paraId="6D42BAC5" w14:textId="77777777" w:rsidR="00172CAB" w:rsidRPr="0063556E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Cs w:val="21"/>
        </w:rPr>
      </w:pPr>
      <w:r w:rsidRPr="0063556E">
        <w:rPr>
          <w:rFonts w:cs="Times New Roman"/>
          <w:color w:val="000000"/>
          <w:szCs w:val="21"/>
        </w:rPr>
        <w:t>5) Har undervisningen varit pedagogiskt upplagd, välstrukturerad och instruktionerna tydliga?</w:t>
      </w:r>
    </w:p>
    <w:p w14:paraId="78090A25" w14:textId="77777777" w:rsidR="00785A5C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Garamond" w:hAnsi="AGaramond" w:cs="AGaramond"/>
          <w:color w:val="000000"/>
          <w:szCs w:val="21"/>
        </w:rPr>
      </w:pPr>
      <w:r w:rsidRPr="00B52152">
        <w:rPr>
          <w:rFonts w:cs="AGaramond"/>
          <w:color w:val="000000"/>
          <w:szCs w:val="21"/>
        </w:rPr>
        <w:t>J</w:t>
      </w:r>
      <w:r w:rsidR="00785A5C">
        <w:rPr>
          <w:rFonts w:cs="AGaramond"/>
          <w:color w:val="000000"/>
          <w:szCs w:val="21"/>
        </w:rPr>
        <w:t>a:</w:t>
      </w:r>
      <w:r w:rsidR="00785A5C">
        <w:rPr>
          <w:rFonts w:cs="AGaramond"/>
          <w:color w:val="000000"/>
          <w:szCs w:val="21"/>
        </w:rPr>
        <w:tab/>
        <w:t>78</w:t>
      </w:r>
      <w:r>
        <w:rPr>
          <w:rFonts w:ascii="AGaramond" w:hAnsi="AGaramond" w:cs="AGaramond"/>
          <w:color w:val="000000"/>
          <w:szCs w:val="21"/>
        </w:rPr>
        <w:tab/>
      </w:r>
      <w:r>
        <w:rPr>
          <w:rFonts w:ascii="AGaramond" w:hAnsi="AGaramond" w:cs="AGaramond"/>
          <w:color w:val="000000"/>
          <w:szCs w:val="21"/>
        </w:rPr>
        <w:tab/>
      </w:r>
    </w:p>
    <w:p w14:paraId="3403F9A6" w14:textId="26C99247" w:rsidR="00172CAB" w:rsidRPr="00762016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Garamond" w:hAnsi="AGaramond" w:cs="AGaramond"/>
          <w:color w:val="000000"/>
          <w:szCs w:val="21"/>
        </w:rPr>
      </w:pPr>
      <w:r w:rsidRPr="00B52152">
        <w:rPr>
          <w:rFonts w:cs="AGaramond"/>
          <w:color w:val="000000"/>
          <w:szCs w:val="21"/>
        </w:rPr>
        <w:t>Ne</w:t>
      </w:r>
      <w:r w:rsidR="00785A5C">
        <w:rPr>
          <w:rFonts w:cs="AGaramond"/>
          <w:color w:val="000000"/>
          <w:szCs w:val="21"/>
        </w:rPr>
        <w:t>j:</w:t>
      </w:r>
      <w:r w:rsidR="00785A5C">
        <w:rPr>
          <w:rFonts w:cs="AGaramond"/>
          <w:color w:val="000000"/>
          <w:szCs w:val="21"/>
        </w:rPr>
        <w:tab/>
        <w:t>4</w:t>
      </w:r>
    </w:p>
    <w:p w14:paraId="20A312D4" w14:textId="51646168" w:rsidR="00172CAB" w:rsidRPr="00785A5C" w:rsidRDefault="00785A5C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Garamond" w:hAnsi="AGaramond" w:cs="AGaramond"/>
          <w:color w:val="000000"/>
          <w:szCs w:val="21"/>
        </w:rPr>
      </w:pPr>
      <w:r>
        <w:rPr>
          <w:rFonts w:ascii="AGaramond" w:hAnsi="AGaramond" w:cs="AGaramond"/>
          <w:color w:val="000000"/>
          <w:szCs w:val="21"/>
        </w:rPr>
        <w:t xml:space="preserve"> </w:t>
      </w:r>
    </w:p>
    <w:p w14:paraId="2B161766" w14:textId="77777777" w:rsidR="00172CAB" w:rsidRPr="0063556E" w:rsidRDefault="00172CAB" w:rsidP="00B50935">
      <w:pPr>
        <w:spacing w:line="276" w:lineRule="auto"/>
        <w:rPr>
          <w:rFonts w:cs="Times New Roman"/>
          <w:szCs w:val="28"/>
        </w:rPr>
      </w:pPr>
      <w:r w:rsidRPr="0063556E">
        <w:rPr>
          <w:rFonts w:cs="Times New Roman"/>
          <w:szCs w:val="28"/>
        </w:rPr>
        <w:t>6) Hur bedömer du din egen lärprocess under kursen?</w:t>
      </w:r>
    </w:p>
    <w:p w14:paraId="6AB2EF4C" w14:textId="72FEEA3B" w:rsidR="00172CAB" w:rsidRPr="00B50935" w:rsidRDefault="00172CAB" w:rsidP="00B50935">
      <w:pPr>
        <w:spacing w:line="276" w:lineRule="auto"/>
        <w:jc w:val="both"/>
        <w:rPr>
          <w:rFonts w:ascii="AGaramond" w:hAnsi="AGaramond"/>
        </w:rPr>
      </w:pPr>
      <w:r w:rsidRPr="0077185B">
        <w:rPr>
          <w:sz w:val="20"/>
        </w:rPr>
        <w:lastRenderedPageBreak/>
        <w:t xml:space="preserve">Jag lärde </w:t>
      </w:r>
      <w:r w:rsidRPr="0077185B">
        <w:rPr>
          <w:sz w:val="20"/>
        </w:rPr>
        <w:tab/>
      </w:r>
      <w:r w:rsidRPr="0077185B">
        <w:rPr>
          <w:sz w:val="20"/>
        </w:rPr>
        <w:tab/>
        <w:t>Jag lärde</w:t>
      </w:r>
    </w:p>
    <w:p w14:paraId="6D9320A1" w14:textId="77777777" w:rsidR="00172CAB" w:rsidRPr="0077185B" w:rsidRDefault="00172CAB" w:rsidP="00B50935">
      <w:pPr>
        <w:spacing w:line="276" w:lineRule="auto"/>
        <w:jc w:val="both"/>
        <w:rPr>
          <w:sz w:val="20"/>
        </w:rPr>
      </w:pPr>
      <w:r w:rsidRPr="0077185B">
        <w:rPr>
          <w:sz w:val="20"/>
        </w:rPr>
        <w:t>mig lite</w:t>
      </w:r>
      <w:r w:rsidRPr="0077185B">
        <w:rPr>
          <w:sz w:val="20"/>
        </w:rPr>
        <w:tab/>
      </w:r>
      <w:r w:rsidRPr="0077185B">
        <w:rPr>
          <w:sz w:val="20"/>
        </w:rPr>
        <w:tab/>
        <w:t>mig mycket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5"/>
        <w:gridCol w:w="515"/>
        <w:gridCol w:w="515"/>
        <w:gridCol w:w="515"/>
        <w:gridCol w:w="515"/>
      </w:tblGrid>
      <w:tr w:rsidR="00785A5C" w14:paraId="74C91FAF" w14:textId="77777777" w:rsidTr="00445EEB">
        <w:trPr>
          <w:trHeight w:val="315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57C184" w14:textId="12F9A761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A7B6B4" w14:textId="0E96EA7D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18D163" w14:textId="4EAE845E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2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258D12" w14:textId="1818E484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11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C0B2E" w14:textId="1885A98C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25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43AEA0" w14:textId="4CBD41C5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33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1C32B" w14:textId="1390F537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11</w:t>
            </w:r>
          </w:p>
        </w:tc>
      </w:tr>
    </w:tbl>
    <w:p w14:paraId="62D17F53" w14:textId="77777777" w:rsidR="00172CAB" w:rsidRDefault="00172CAB" w:rsidP="00B50935">
      <w:pPr>
        <w:spacing w:line="276" w:lineRule="auto"/>
        <w:jc w:val="right"/>
        <w:rPr>
          <w:rFonts w:ascii="AGaramond" w:hAnsi="AGaramond"/>
          <w:szCs w:val="28"/>
        </w:rPr>
      </w:pPr>
      <w:r>
        <w:rPr>
          <w:rFonts w:ascii="AGaramond" w:hAnsi="AGaramond"/>
          <w:szCs w:val="28"/>
        </w:rPr>
        <w:t xml:space="preserve"> </w:t>
      </w:r>
    </w:p>
    <w:p w14:paraId="1A0E6BA5" w14:textId="77777777" w:rsidR="00172CAB" w:rsidRPr="0063556E" w:rsidRDefault="00172CAB" w:rsidP="00B50935">
      <w:pPr>
        <w:spacing w:line="276" w:lineRule="auto"/>
        <w:jc w:val="both"/>
        <w:rPr>
          <w:szCs w:val="28"/>
        </w:rPr>
      </w:pPr>
      <w:r w:rsidRPr="0063556E">
        <w:rPr>
          <w:szCs w:val="28"/>
        </w:rPr>
        <w:t>7) Hur bedömer du din egen aktivitet på kursen?</w:t>
      </w:r>
    </w:p>
    <w:p w14:paraId="36446046" w14:textId="77777777" w:rsidR="00172CAB" w:rsidRPr="00BE17CD" w:rsidRDefault="00172CAB" w:rsidP="00B50935">
      <w:pPr>
        <w:spacing w:line="276" w:lineRule="auto"/>
        <w:jc w:val="both"/>
        <w:rPr>
          <w:rFonts w:ascii="AGaramond" w:hAnsi="AGaramond"/>
          <w:szCs w:val="28"/>
        </w:rPr>
      </w:pPr>
    </w:p>
    <w:p w14:paraId="782E3445" w14:textId="77777777" w:rsidR="00172CAB" w:rsidRPr="00BE17CD" w:rsidRDefault="00172CAB" w:rsidP="00B50935">
      <w:pPr>
        <w:spacing w:line="276" w:lineRule="auto"/>
        <w:jc w:val="both"/>
        <w:rPr>
          <w:rFonts w:ascii="AGaramond" w:hAnsi="AGaramond"/>
        </w:rPr>
      </w:pPr>
      <w:r w:rsidRPr="0063556E">
        <w:t>Passiv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 w:rsidRPr="0063556E">
        <w:t xml:space="preserve"> Aktiv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5"/>
        <w:gridCol w:w="515"/>
        <w:gridCol w:w="515"/>
        <w:gridCol w:w="515"/>
        <w:gridCol w:w="515"/>
      </w:tblGrid>
      <w:tr w:rsidR="00785A5C" w14:paraId="7A1B268A" w14:textId="346B4639" w:rsidTr="00445EEB">
        <w:trPr>
          <w:trHeight w:val="315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9828EA" w14:textId="18416293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665793" w14:textId="1F6F5568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2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3A6F95" w14:textId="0D2C2C82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10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D75E0E" w14:textId="72B433C4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13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FF808" w14:textId="0632DD6B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23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1D7A5" w14:textId="6865050C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7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8DBD" w14:textId="067F7986" w:rsidR="00785A5C" w:rsidRDefault="00785A5C" w:rsidP="00B50935">
            <w:pPr>
              <w:pStyle w:val="TableContents"/>
              <w:spacing w:line="276" w:lineRule="auto"/>
              <w:jc w:val="both"/>
            </w:pPr>
            <w:r>
              <w:t>7</w:t>
            </w:r>
          </w:p>
        </w:tc>
      </w:tr>
    </w:tbl>
    <w:p w14:paraId="7EA281F4" w14:textId="77777777" w:rsidR="00172CAB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Garamond" w:hAnsi="AGaramond" w:cs="AGaramond"/>
          <w:color w:val="000000"/>
          <w:szCs w:val="21"/>
        </w:rPr>
      </w:pPr>
    </w:p>
    <w:p w14:paraId="3B60575D" w14:textId="77777777" w:rsidR="00172CAB" w:rsidRPr="00B85ECE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Garamond"/>
          <w:b/>
          <w:color w:val="000000"/>
          <w:szCs w:val="21"/>
        </w:rPr>
      </w:pPr>
      <w:r w:rsidRPr="00B85ECE">
        <w:rPr>
          <w:rFonts w:cs="AGaramond"/>
          <w:b/>
          <w:color w:val="000000"/>
          <w:szCs w:val="21"/>
        </w:rPr>
        <w:t>8) Vad anser du om examinationens form och innehåll?</w:t>
      </w:r>
    </w:p>
    <w:p w14:paraId="0EC08E08" w14:textId="0DBA1DFC" w:rsidR="00172CAB" w:rsidRDefault="00D11D97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Garamond"/>
          <w:color w:val="000000"/>
          <w:szCs w:val="21"/>
        </w:rPr>
      </w:pPr>
      <w:r w:rsidRPr="00B50935">
        <w:rPr>
          <w:rFonts w:cs="AGaramond"/>
          <w:color w:val="000000"/>
          <w:szCs w:val="21"/>
          <w:u w:val="single"/>
        </w:rPr>
        <w:t>Kritiska fritextsvar</w:t>
      </w:r>
      <w:r>
        <w:rPr>
          <w:rFonts w:cs="AGaramond"/>
          <w:color w:val="000000"/>
          <w:szCs w:val="21"/>
        </w:rPr>
        <w:t xml:space="preserve">: svåra frågor; </w:t>
      </w:r>
      <w:r w:rsidR="009E421E">
        <w:rPr>
          <w:rFonts w:cs="AGaramond"/>
          <w:color w:val="000000"/>
          <w:szCs w:val="21"/>
        </w:rPr>
        <w:t xml:space="preserve">jobbig; </w:t>
      </w:r>
      <w:proofErr w:type="spellStart"/>
      <w:r w:rsidR="0019448C">
        <w:rPr>
          <w:rFonts w:cs="AGaramond"/>
          <w:color w:val="000000"/>
          <w:szCs w:val="21"/>
        </w:rPr>
        <w:t>bildfrågan</w:t>
      </w:r>
      <w:proofErr w:type="spellEnd"/>
      <w:r w:rsidR="0019448C">
        <w:rPr>
          <w:rFonts w:cs="AGaramond"/>
          <w:color w:val="000000"/>
          <w:szCs w:val="21"/>
        </w:rPr>
        <w:t xml:space="preserve"> svår; </w:t>
      </w:r>
      <w:r w:rsidR="00554FFF">
        <w:rPr>
          <w:rFonts w:cs="AGaramond"/>
          <w:color w:val="000000"/>
          <w:szCs w:val="21"/>
        </w:rPr>
        <w:t xml:space="preserve">konstig; </w:t>
      </w:r>
      <w:r w:rsidR="00B85ECE">
        <w:rPr>
          <w:rFonts w:cs="AGaramond"/>
          <w:color w:val="000000"/>
          <w:szCs w:val="21"/>
        </w:rPr>
        <w:t xml:space="preserve">hatar salstentor – får panik; </w:t>
      </w:r>
      <w:r w:rsidR="00F30BD5">
        <w:rPr>
          <w:rFonts w:cs="AGaramond"/>
          <w:color w:val="000000"/>
          <w:szCs w:val="21"/>
        </w:rPr>
        <w:t>dela upp i två delar (2)</w:t>
      </w:r>
      <w:r w:rsidR="002E5212">
        <w:rPr>
          <w:rFonts w:cs="AGaramond"/>
          <w:color w:val="000000"/>
          <w:szCs w:val="21"/>
        </w:rPr>
        <w:t xml:space="preserve">; svårt, väldigt mycket innehåll på få frågor; </w:t>
      </w:r>
      <w:r w:rsidR="00DF6F83">
        <w:rPr>
          <w:rFonts w:cs="AGaramond"/>
          <w:color w:val="000000"/>
          <w:szCs w:val="21"/>
        </w:rPr>
        <w:t>svår, väldigt specifik.</w:t>
      </w:r>
    </w:p>
    <w:p w14:paraId="15FD6CD1" w14:textId="381D0C3D" w:rsidR="00D11D97" w:rsidRDefault="00D11D97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Garamond" w:hAnsi="AGaramond" w:cs="AGaramond"/>
          <w:color w:val="000000"/>
          <w:szCs w:val="21"/>
        </w:rPr>
      </w:pPr>
      <w:r w:rsidRPr="00B50935">
        <w:rPr>
          <w:rFonts w:cs="AGaramond"/>
          <w:color w:val="000000"/>
          <w:szCs w:val="21"/>
          <w:u w:val="single"/>
        </w:rPr>
        <w:t>Positiva fritextsvar</w:t>
      </w:r>
      <w:r>
        <w:rPr>
          <w:rFonts w:cs="AGaramond"/>
          <w:color w:val="000000"/>
          <w:szCs w:val="21"/>
        </w:rPr>
        <w:t xml:space="preserve">: Bra, kräver bredd och uppmärksamhet; </w:t>
      </w:r>
      <w:r w:rsidR="00782ADA">
        <w:rPr>
          <w:rFonts w:cs="AGaramond"/>
          <w:color w:val="000000"/>
          <w:szCs w:val="21"/>
        </w:rPr>
        <w:t xml:space="preserve">rolig; </w:t>
      </w:r>
      <w:r w:rsidR="00560A8E">
        <w:rPr>
          <w:rFonts w:cs="AGaramond"/>
          <w:color w:val="000000"/>
          <w:szCs w:val="21"/>
        </w:rPr>
        <w:t xml:space="preserve">fullgod; </w:t>
      </w:r>
      <w:r w:rsidR="009709C5">
        <w:rPr>
          <w:rFonts w:cs="AGaramond"/>
          <w:color w:val="000000"/>
          <w:szCs w:val="21"/>
        </w:rPr>
        <w:t xml:space="preserve">väldigt bra och tog upp viktiga saker; </w:t>
      </w:r>
      <w:r w:rsidR="002E5212">
        <w:rPr>
          <w:rFonts w:cs="AGaramond"/>
          <w:color w:val="000000"/>
          <w:szCs w:val="21"/>
        </w:rPr>
        <w:t xml:space="preserve">bra; </w:t>
      </w:r>
      <w:r w:rsidR="00F93DDF">
        <w:rPr>
          <w:rFonts w:cs="AGaramond"/>
          <w:color w:val="000000"/>
          <w:szCs w:val="21"/>
        </w:rPr>
        <w:t xml:space="preserve">stort område täcks på liten tid; </w:t>
      </w:r>
      <w:r w:rsidR="00DF6F83">
        <w:rPr>
          <w:rFonts w:cs="AGaramond"/>
          <w:color w:val="000000"/>
          <w:szCs w:val="21"/>
        </w:rPr>
        <w:t xml:space="preserve">lämplig. </w:t>
      </w:r>
    </w:p>
    <w:p w14:paraId="0C15914A" w14:textId="77777777" w:rsidR="00172CAB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Garamond" w:hAnsi="AGaramond" w:cs="AGaramond"/>
          <w:color w:val="000000"/>
          <w:szCs w:val="21"/>
        </w:rPr>
      </w:pPr>
    </w:p>
    <w:p w14:paraId="32738931" w14:textId="77777777" w:rsidR="00172CAB" w:rsidRPr="00782ADA" w:rsidRDefault="00172CAB" w:rsidP="00B50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Garamond"/>
          <w:b/>
          <w:color w:val="000000"/>
          <w:szCs w:val="21"/>
        </w:rPr>
      </w:pPr>
      <w:r w:rsidRPr="00782ADA">
        <w:rPr>
          <w:rFonts w:cs="AGaramond"/>
          <w:b/>
          <w:color w:val="000000"/>
          <w:szCs w:val="21"/>
        </w:rPr>
        <w:t>9) Bör någonting i delkursen förändras – i så fall vad?</w:t>
      </w:r>
    </w:p>
    <w:p w14:paraId="10B6A217" w14:textId="6256C956" w:rsidR="00172CAB" w:rsidRDefault="00104CB3" w:rsidP="00B50935">
      <w:pPr>
        <w:tabs>
          <w:tab w:val="left" w:pos="560"/>
        </w:tabs>
        <w:spacing w:line="276" w:lineRule="auto"/>
        <w:rPr>
          <w:rFonts w:ascii="AGaramond" w:hAnsi="AGaramond" w:cs="AGaramond"/>
          <w:color w:val="000000"/>
          <w:szCs w:val="21"/>
        </w:rPr>
      </w:pPr>
      <w:r>
        <w:rPr>
          <w:rFonts w:ascii="AGaramond" w:hAnsi="AGaramond" w:cs="AGaramond"/>
          <w:color w:val="000000"/>
          <w:szCs w:val="21"/>
        </w:rPr>
        <w:t xml:space="preserve"> </w:t>
      </w:r>
      <w:r w:rsidR="00D11D97">
        <w:rPr>
          <w:rFonts w:ascii="AGaramond" w:hAnsi="AGaramond" w:cs="AGaramond"/>
          <w:color w:val="000000"/>
          <w:szCs w:val="21"/>
        </w:rPr>
        <w:t xml:space="preserve">Saknas: atombomben; </w:t>
      </w:r>
      <w:r w:rsidR="00782ADA">
        <w:rPr>
          <w:rFonts w:ascii="AGaramond" w:hAnsi="AGaramond" w:cs="AGaramond"/>
          <w:color w:val="000000"/>
          <w:szCs w:val="21"/>
        </w:rPr>
        <w:t>tydlig</w:t>
      </w:r>
      <w:r w:rsidR="00B85ECE">
        <w:rPr>
          <w:rFonts w:ascii="AGaramond" w:hAnsi="AGaramond" w:cs="AGaramond"/>
          <w:color w:val="000000"/>
          <w:szCs w:val="21"/>
        </w:rPr>
        <w:t>are instruktioner inför tentan; önskar ytterligare en gruppövning</w:t>
      </w:r>
      <w:r w:rsidR="00EF664D">
        <w:rPr>
          <w:rFonts w:ascii="AGaramond" w:hAnsi="AGaramond" w:cs="AGaramond"/>
          <w:color w:val="000000"/>
          <w:szCs w:val="21"/>
        </w:rPr>
        <w:t xml:space="preserve"> (2)</w:t>
      </w:r>
      <w:r w:rsidR="00B85ECE">
        <w:rPr>
          <w:rFonts w:ascii="AGaramond" w:hAnsi="AGaramond" w:cs="AGaramond"/>
          <w:color w:val="000000"/>
          <w:szCs w:val="21"/>
        </w:rPr>
        <w:t xml:space="preserve">; </w:t>
      </w:r>
      <w:r w:rsidR="006E117B">
        <w:rPr>
          <w:rFonts w:ascii="AGaramond" w:hAnsi="AGaramond" w:cs="AGaramond"/>
          <w:color w:val="000000"/>
          <w:szCs w:val="21"/>
        </w:rPr>
        <w:t xml:space="preserve">mer tid med Ulf i mindre grupper; </w:t>
      </w:r>
      <w:r w:rsidR="00FE1850">
        <w:rPr>
          <w:rFonts w:ascii="AGaramond" w:hAnsi="AGaramond" w:cs="AGaramond"/>
          <w:color w:val="000000"/>
          <w:szCs w:val="21"/>
        </w:rPr>
        <w:t xml:space="preserve">datorexamination; </w:t>
      </w:r>
    </w:p>
    <w:p w14:paraId="497500A8" w14:textId="3FD9485E" w:rsidR="00172CAB" w:rsidRDefault="00782ADA" w:rsidP="00B50935">
      <w:pPr>
        <w:spacing w:line="276" w:lineRule="auto"/>
        <w:rPr>
          <w:rFonts w:ascii="AGaramond" w:hAnsi="AGaramond"/>
        </w:rPr>
      </w:pPr>
      <w:r>
        <w:rPr>
          <w:rFonts w:ascii="AGaramond" w:hAnsi="AGaramond"/>
        </w:rPr>
        <w:t xml:space="preserve">Litteraturen: för stor; </w:t>
      </w:r>
      <w:r w:rsidR="00B85ECE">
        <w:rPr>
          <w:rFonts w:ascii="AGaramond" w:hAnsi="AGaramond"/>
        </w:rPr>
        <w:t>Klas-Göran borde använda PP</w:t>
      </w:r>
      <w:r w:rsidR="00B7096B">
        <w:rPr>
          <w:rFonts w:ascii="AGaramond" w:hAnsi="AGaramond"/>
        </w:rPr>
        <w:t xml:space="preserve"> (2)</w:t>
      </w:r>
      <w:r w:rsidR="00B85ECE">
        <w:rPr>
          <w:rFonts w:ascii="AGaramond" w:hAnsi="AGaramond"/>
        </w:rPr>
        <w:t xml:space="preserve">; </w:t>
      </w:r>
      <w:r w:rsidR="00F2378D">
        <w:rPr>
          <w:rFonts w:ascii="AGaramond" w:hAnsi="AGaramond"/>
        </w:rPr>
        <w:t>borde stå s</w:t>
      </w:r>
      <w:r w:rsidR="004D1AC2">
        <w:rPr>
          <w:rFonts w:ascii="AGaramond" w:hAnsi="AGaramond"/>
        </w:rPr>
        <w:t>enaste upplagan av McKay i litteratur</w:t>
      </w:r>
      <w:r w:rsidR="00F2378D">
        <w:rPr>
          <w:rFonts w:ascii="AGaramond" w:hAnsi="AGaramond"/>
        </w:rPr>
        <w:t xml:space="preserve">listan; </w:t>
      </w:r>
      <w:r w:rsidR="00B7096B">
        <w:rPr>
          <w:rFonts w:ascii="AGaramond" w:hAnsi="AGaramond"/>
        </w:rPr>
        <w:t xml:space="preserve">Mer om Mellanöstern; </w:t>
      </w:r>
      <w:r w:rsidR="000277A1">
        <w:rPr>
          <w:rFonts w:ascii="AGaramond" w:hAnsi="AGaramond"/>
        </w:rPr>
        <w:t>störande med studenter som ställer frågor och avbryter</w:t>
      </w:r>
      <w:r w:rsidR="00F93DDF">
        <w:rPr>
          <w:rFonts w:ascii="AGaramond" w:hAnsi="AGaramond"/>
        </w:rPr>
        <w:t xml:space="preserve"> (3</w:t>
      </w:r>
      <w:r w:rsidR="000277A1">
        <w:rPr>
          <w:rFonts w:ascii="AGaramond" w:hAnsi="AGaramond"/>
        </w:rPr>
        <w:t xml:space="preserve">); ta det långsammare; </w:t>
      </w:r>
      <w:r w:rsidR="00401907">
        <w:rPr>
          <w:rFonts w:ascii="AGaramond" w:hAnsi="AGaramond"/>
        </w:rPr>
        <w:t xml:space="preserve">rörigt upplägg; </w:t>
      </w:r>
      <w:r w:rsidR="002E5212">
        <w:rPr>
          <w:rFonts w:ascii="AGaramond" w:hAnsi="AGaramond"/>
        </w:rPr>
        <w:t xml:space="preserve">mer föreläsningar om världskrigen; föredrar </w:t>
      </w:r>
      <w:proofErr w:type="spellStart"/>
      <w:r w:rsidR="002E5212">
        <w:rPr>
          <w:rFonts w:ascii="AGaramond" w:hAnsi="AGaramond"/>
        </w:rPr>
        <w:t>hemtenta</w:t>
      </w:r>
      <w:proofErr w:type="spellEnd"/>
      <w:r w:rsidR="002E5212">
        <w:rPr>
          <w:rFonts w:ascii="AGaramond" w:hAnsi="AGaramond"/>
        </w:rPr>
        <w:t xml:space="preserve">; </w:t>
      </w:r>
      <w:r w:rsidR="00DD2F9F">
        <w:rPr>
          <w:rFonts w:ascii="AGaramond" w:hAnsi="AGaramond"/>
        </w:rPr>
        <w:t xml:space="preserve">dela in studenterna i </w:t>
      </w:r>
      <w:proofErr w:type="spellStart"/>
      <w:r w:rsidR="00DD2F9F">
        <w:rPr>
          <w:rFonts w:ascii="AGaramond" w:hAnsi="AGaramond"/>
        </w:rPr>
        <w:t>basgruper</w:t>
      </w:r>
      <w:proofErr w:type="spellEnd"/>
      <w:r w:rsidR="00DD2F9F">
        <w:rPr>
          <w:rFonts w:ascii="AGaramond" w:hAnsi="AGaramond"/>
        </w:rPr>
        <w:t xml:space="preserve">; </w:t>
      </w:r>
      <w:r w:rsidR="00DF6F83">
        <w:rPr>
          <w:rFonts w:ascii="AGaramond" w:hAnsi="AGaramond"/>
        </w:rPr>
        <w:t xml:space="preserve">onödigt med obligatoriska gruppövningar utan egentliga krav; kronologi; </w:t>
      </w:r>
    </w:p>
    <w:p w14:paraId="40AC2D8A" w14:textId="77777777" w:rsidR="00B85ECE" w:rsidRDefault="00B85ECE" w:rsidP="00B50935">
      <w:pPr>
        <w:spacing w:line="276" w:lineRule="auto"/>
        <w:rPr>
          <w:rFonts w:ascii="AGaramond" w:hAnsi="AGaramond"/>
        </w:rPr>
      </w:pPr>
    </w:p>
    <w:p w14:paraId="28A6FEA1" w14:textId="77777777" w:rsidR="00172CAB" w:rsidRPr="00B85ECE" w:rsidRDefault="00172CAB" w:rsidP="00B50935">
      <w:pPr>
        <w:spacing w:line="276" w:lineRule="auto"/>
        <w:rPr>
          <w:b/>
        </w:rPr>
      </w:pPr>
      <w:r w:rsidRPr="00B85ECE">
        <w:rPr>
          <w:b/>
        </w:rPr>
        <w:t>10) Har något varit särskilt bra?</w:t>
      </w:r>
    </w:p>
    <w:p w14:paraId="4D6837B3" w14:textId="2AD863C5" w:rsidR="00D11D97" w:rsidRDefault="00D11D97" w:rsidP="00B50935">
      <w:pPr>
        <w:spacing w:line="276" w:lineRule="auto"/>
        <w:rPr>
          <w:rFonts w:ascii="AGaramond" w:hAnsi="AGaramond"/>
        </w:rPr>
      </w:pPr>
      <w:r w:rsidRPr="00B50935">
        <w:rPr>
          <w:rFonts w:ascii="AGaramond" w:hAnsi="AGaramond"/>
          <w:u w:val="single"/>
        </w:rPr>
        <w:t>Undervisningen</w:t>
      </w:r>
      <w:r>
        <w:rPr>
          <w:rFonts w:ascii="AGaramond" w:hAnsi="AGaramond"/>
        </w:rPr>
        <w:t xml:space="preserve">: </w:t>
      </w:r>
      <w:r w:rsidR="00A2519B">
        <w:rPr>
          <w:rFonts w:ascii="AGaramond" w:hAnsi="AGaramond"/>
        </w:rPr>
        <w:t>Ulfs engagem</w:t>
      </w:r>
      <w:r>
        <w:rPr>
          <w:rFonts w:ascii="AGaramond" w:hAnsi="AGaramond"/>
        </w:rPr>
        <w:t>a</w:t>
      </w:r>
      <w:r w:rsidR="00A2519B">
        <w:rPr>
          <w:rFonts w:ascii="AGaramond" w:hAnsi="AGaramond"/>
        </w:rPr>
        <w:t>n</w:t>
      </w:r>
      <w:r>
        <w:rPr>
          <w:rFonts w:ascii="AGaramond" w:hAnsi="AGaramond"/>
        </w:rPr>
        <w:t xml:space="preserve">g; </w:t>
      </w:r>
      <w:r w:rsidR="00A2519B">
        <w:rPr>
          <w:rFonts w:ascii="AGaramond" w:hAnsi="AGaramond"/>
        </w:rPr>
        <w:t xml:space="preserve">att lyssna på Ulf; </w:t>
      </w:r>
      <w:r>
        <w:rPr>
          <w:rFonts w:ascii="AGaramond" w:hAnsi="AGaramond"/>
        </w:rPr>
        <w:t>föreläsningarna i mindre grupp sista veckan</w:t>
      </w:r>
      <w:r w:rsidR="00445EEB">
        <w:rPr>
          <w:rFonts w:ascii="AGaramond" w:hAnsi="AGaramond"/>
        </w:rPr>
        <w:t xml:space="preserve"> (6</w:t>
      </w:r>
      <w:r>
        <w:rPr>
          <w:rFonts w:ascii="AGaramond" w:hAnsi="AGaramond"/>
        </w:rPr>
        <w:t xml:space="preserve">st); </w:t>
      </w:r>
      <w:proofErr w:type="spellStart"/>
      <w:r>
        <w:rPr>
          <w:rFonts w:ascii="AGaramond" w:hAnsi="AGaramond"/>
        </w:rPr>
        <w:t>filmstudierna</w:t>
      </w:r>
      <w:proofErr w:type="spellEnd"/>
      <w:r w:rsidR="00E62298">
        <w:rPr>
          <w:rFonts w:ascii="AGaramond" w:hAnsi="AGaramond"/>
        </w:rPr>
        <w:t xml:space="preserve"> (2)</w:t>
      </w:r>
      <w:r>
        <w:rPr>
          <w:rFonts w:ascii="AGaramond" w:hAnsi="AGaramond"/>
        </w:rPr>
        <w:t xml:space="preserve">; </w:t>
      </w:r>
      <w:r w:rsidR="00782ADA">
        <w:rPr>
          <w:rFonts w:ascii="AGaramond" w:hAnsi="AGaramond"/>
        </w:rPr>
        <w:t>extre</w:t>
      </w:r>
      <w:r w:rsidR="00B85ECE">
        <w:rPr>
          <w:rFonts w:ascii="AGaramond" w:hAnsi="AGaramond"/>
        </w:rPr>
        <w:t xml:space="preserve">mt underhållande föreläsningar; Ulf bästa läraren på 8 terminer; </w:t>
      </w:r>
      <w:r w:rsidR="00F30BD5">
        <w:rPr>
          <w:rFonts w:ascii="AGaramond" w:hAnsi="AGaramond"/>
        </w:rPr>
        <w:t xml:space="preserve">roliga och lärorika föreläsningar; </w:t>
      </w:r>
      <w:r w:rsidR="006E117B">
        <w:rPr>
          <w:rFonts w:ascii="AGaramond" w:hAnsi="AGaramond"/>
        </w:rPr>
        <w:t>fantastiska föreläsningar</w:t>
      </w:r>
      <w:r w:rsidR="00EA3D6E">
        <w:rPr>
          <w:rFonts w:ascii="AGaramond" w:hAnsi="AGaramond"/>
        </w:rPr>
        <w:t xml:space="preserve"> (9</w:t>
      </w:r>
      <w:r w:rsidR="00AB1624">
        <w:rPr>
          <w:rFonts w:ascii="AGaramond" w:hAnsi="AGaramond"/>
        </w:rPr>
        <w:t>)</w:t>
      </w:r>
      <w:r w:rsidR="006E117B">
        <w:rPr>
          <w:rFonts w:ascii="AGaramond" w:hAnsi="AGaramond"/>
        </w:rPr>
        <w:t xml:space="preserve">; </w:t>
      </w:r>
      <w:r w:rsidR="00AB1624">
        <w:rPr>
          <w:rFonts w:ascii="AGaramond" w:hAnsi="AGaramond"/>
        </w:rPr>
        <w:t xml:space="preserve">populärkulturen; </w:t>
      </w:r>
      <w:r w:rsidR="00B7096B">
        <w:rPr>
          <w:rFonts w:ascii="AGaramond" w:hAnsi="AGaramond"/>
        </w:rPr>
        <w:t xml:space="preserve">jättemysiga föreläsningar; ULF ZANDER; </w:t>
      </w:r>
      <w:r w:rsidR="005D77E5">
        <w:rPr>
          <w:rFonts w:ascii="AGaramond" w:hAnsi="AGaramond"/>
        </w:rPr>
        <w:t>br</w:t>
      </w:r>
      <w:r w:rsidR="004B672C">
        <w:rPr>
          <w:rFonts w:ascii="AGaramond" w:hAnsi="AGaramond"/>
        </w:rPr>
        <w:t>a med hänvisningar till kurslit</w:t>
      </w:r>
      <w:r w:rsidR="005D77E5">
        <w:rPr>
          <w:rFonts w:ascii="AGaramond" w:hAnsi="AGaramond"/>
        </w:rPr>
        <w:t>t</w:t>
      </w:r>
      <w:r w:rsidR="004B672C">
        <w:rPr>
          <w:rFonts w:ascii="AGaramond" w:hAnsi="AGaramond"/>
        </w:rPr>
        <w:t>e</w:t>
      </w:r>
      <w:r w:rsidR="005D77E5">
        <w:rPr>
          <w:rFonts w:ascii="AGaramond" w:hAnsi="AGaramond"/>
        </w:rPr>
        <w:t xml:space="preserve">raturen; </w:t>
      </w:r>
      <w:r w:rsidR="00BD616D">
        <w:rPr>
          <w:rFonts w:ascii="AGaramond" w:hAnsi="AGaramond"/>
        </w:rPr>
        <w:t>filmer i pausen.</w:t>
      </w:r>
    </w:p>
    <w:p w14:paraId="2A2B14FE" w14:textId="3ECA8E45" w:rsidR="00172CAB" w:rsidRDefault="00D11D97" w:rsidP="00B50935">
      <w:pPr>
        <w:spacing w:line="276" w:lineRule="auto"/>
        <w:rPr>
          <w:rFonts w:ascii="AGaramond" w:hAnsi="AGaramond"/>
        </w:rPr>
      </w:pPr>
      <w:r w:rsidRPr="00B50935">
        <w:rPr>
          <w:rFonts w:ascii="AGaramond" w:hAnsi="AGaramond"/>
          <w:u w:val="single"/>
        </w:rPr>
        <w:t>Gruppövningarna</w:t>
      </w:r>
      <w:r>
        <w:rPr>
          <w:rFonts w:ascii="AGaramond" w:hAnsi="AGaramond"/>
        </w:rPr>
        <w:t xml:space="preserve">: </w:t>
      </w:r>
      <w:r w:rsidR="00B50935">
        <w:rPr>
          <w:rFonts w:ascii="AGaramond" w:hAnsi="AGaramond"/>
        </w:rPr>
        <w:t xml:space="preserve">gruppövning </w:t>
      </w:r>
      <w:r>
        <w:rPr>
          <w:rFonts w:ascii="AGaramond" w:hAnsi="AGaramond"/>
        </w:rPr>
        <w:t>1</w:t>
      </w:r>
      <w:r w:rsidR="00BD616D">
        <w:rPr>
          <w:rFonts w:ascii="AGaramond" w:hAnsi="AGaramond"/>
        </w:rPr>
        <w:t>; Marias gruppövning.</w:t>
      </w:r>
    </w:p>
    <w:p w14:paraId="19EA2711" w14:textId="7C874385" w:rsidR="009E459E" w:rsidRDefault="009E459E" w:rsidP="00B50935">
      <w:pPr>
        <w:spacing w:line="276" w:lineRule="auto"/>
        <w:rPr>
          <w:rFonts w:ascii="AGaramond" w:hAnsi="AGaramond"/>
        </w:rPr>
      </w:pPr>
      <w:r w:rsidRPr="002E0852">
        <w:rPr>
          <w:rFonts w:ascii="AGaramond" w:hAnsi="AGaramond"/>
          <w:u w:val="single"/>
        </w:rPr>
        <w:t>Litteraturen</w:t>
      </w:r>
      <w:r w:rsidR="002E0852">
        <w:rPr>
          <w:rFonts w:ascii="AGaramond" w:hAnsi="AGaramond"/>
        </w:rPr>
        <w:t>: Katastrofernas århundrade.</w:t>
      </w:r>
    </w:p>
    <w:p w14:paraId="07B6A937" w14:textId="28EA2D9B" w:rsidR="009E421E" w:rsidRDefault="009E421E" w:rsidP="00B50935">
      <w:pPr>
        <w:spacing w:line="276" w:lineRule="auto"/>
        <w:rPr>
          <w:rFonts w:ascii="AGaramond" w:hAnsi="AGaramond"/>
        </w:rPr>
      </w:pPr>
      <w:r w:rsidRPr="002E0852">
        <w:rPr>
          <w:rFonts w:ascii="AGaramond" w:hAnsi="AGaramond"/>
          <w:u w:val="single"/>
        </w:rPr>
        <w:t>Generellt</w:t>
      </w:r>
      <w:r>
        <w:rPr>
          <w:rFonts w:ascii="AGaramond" w:hAnsi="AGaramond"/>
        </w:rPr>
        <w:t xml:space="preserve">: allt; </w:t>
      </w:r>
      <w:r w:rsidR="004B672C">
        <w:rPr>
          <w:rFonts w:ascii="AGaramond" w:hAnsi="AGaramond"/>
        </w:rPr>
        <w:t xml:space="preserve">tentaverkstaden. </w:t>
      </w:r>
    </w:p>
    <w:p w14:paraId="66E9ABE7" w14:textId="77777777" w:rsidR="007E01E8" w:rsidRDefault="007E01E8" w:rsidP="00B50935">
      <w:pPr>
        <w:spacing w:line="276" w:lineRule="auto"/>
        <w:rPr>
          <w:rFonts w:ascii="AGaramond" w:hAnsi="AGaramond"/>
        </w:rPr>
      </w:pPr>
    </w:p>
    <w:p w14:paraId="2D74AA3D" w14:textId="5DEDB0C4" w:rsidR="007E01E8" w:rsidRDefault="007E01E8" w:rsidP="00B50935">
      <w:pPr>
        <w:spacing w:line="276" w:lineRule="auto"/>
        <w:rPr>
          <w:rFonts w:ascii="AGaramond" w:hAnsi="AGaramond"/>
        </w:rPr>
      </w:pPr>
      <w:r>
        <w:rPr>
          <w:rFonts w:ascii="AGaramond" w:hAnsi="AGaramond"/>
        </w:rPr>
        <w:t xml:space="preserve">Sammanställningen gjord av </w:t>
      </w:r>
    </w:p>
    <w:p w14:paraId="6FB3C085" w14:textId="77777777" w:rsidR="007E01E8" w:rsidRDefault="007E01E8" w:rsidP="00B50935">
      <w:pPr>
        <w:spacing w:line="276" w:lineRule="auto"/>
        <w:rPr>
          <w:rFonts w:ascii="AGaramond" w:hAnsi="AGaramond"/>
        </w:rPr>
      </w:pPr>
    </w:p>
    <w:p w14:paraId="02A33230" w14:textId="6DAC3B47" w:rsidR="007E01E8" w:rsidRDefault="007E01E8" w:rsidP="00B50935">
      <w:pPr>
        <w:spacing w:line="276" w:lineRule="auto"/>
        <w:rPr>
          <w:rFonts w:ascii="AGaramond" w:hAnsi="AGaramond"/>
        </w:rPr>
      </w:pPr>
      <w:proofErr w:type="gramStart"/>
      <w:r>
        <w:rPr>
          <w:rFonts w:ascii="AGaramond" w:hAnsi="AGaramond"/>
        </w:rPr>
        <w:t>…………………………………………………</w:t>
      </w:r>
      <w:proofErr w:type="gramEnd"/>
    </w:p>
    <w:p w14:paraId="036B0CEE" w14:textId="54EBF8AF" w:rsidR="007E01E8" w:rsidRDefault="007E01E8" w:rsidP="00B50935">
      <w:pPr>
        <w:spacing w:line="276" w:lineRule="auto"/>
      </w:pPr>
      <w:r>
        <w:rPr>
          <w:rFonts w:ascii="AGaramond" w:hAnsi="AGaramond"/>
        </w:rPr>
        <w:t xml:space="preserve">studierektor Marie Lindstedt Cronberg </w:t>
      </w:r>
      <w:bookmarkStart w:id="0" w:name="_GoBack"/>
      <w:bookmarkEnd w:id="0"/>
    </w:p>
    <w:sectPr w:rsidR="007E01E8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Garamond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2D"/>
    <w:rsid w:val="000277A1"/>
    <w:rsid w:val="00104CB3"/>
    <w:rsid w:val="00172CAB"/>
    <w:rsid w:val="0019448C"/>
    <w:rsid w:val="001D660B"/>
    <w:rsid w:val="00233A02"/>
    <w:rsid w:val="002E0852"/>
    <w:rsid w:val="002E5212"/>
    <w:rsid w:val="00393E2D"/>
    <w:rsid w:val="003D5A1C"/>
    <w:rsid w:val="00401907"/>
    <w:rsid w:val="00445EEB"/>
    <w:rsid w:val="004B672C"/>
    <w:rsid w:val="004D1AC2"/>
    <w:rsid w:val="00554FFF"/>
    <w:rsid w:val="00560A8E"/>
    <w:rsid w:val="005D77E5"/>
    <w:rsid w:val="006D3948"/>
    <w:rsid w:val="006E117B"/>
    <w:rsid w:val="00782ADA"/>
    <w:rsid w:val="00785A5C"/>
    <w:rsid w:val="007E01E8"/>
    <w:rsid w:val="0086597D"/>
    <w:rsid w:val="008D40FE"/>
    <w:rsid w:val="009709C5"/>
    <w:rsid w:val="009E421E"/>
    <w:rsid w:val="009E459E"/>
    <w:rsid w:val="00A07E1B"/>
    <w:rsid w:val="00A2519B"/>
    <w:rsid w:val="00AB1624"/>
    <w:rsid w:val="00B50935"/>
    <w:rsid w:val="00B7096B"/>
    <w:rsid w:val="00B85ECE"/>
    <w:rsid w:val="00BD616D"/>
    <w:rsid w:val="00D11D97"/>
    <w:rsid w:val="00DD2F9F"/>
    <w:rsid w:val="00DF6F83"/>
    <w:rsid w:val="00E367C8"/>
    <w:rsid w:val="00E62298"/>
    <w:rsid w:val="00E64BA7"/>
    <w:rsid w:val="00EA3D6E"/>
    <w:rsid w:val="00EF664D"/>
    <w:rsid w:val="00F2378D"/>
    <w:rsid w:val="00F30BD5"/>
    <w:rsid w:val="00F93DDF"/>
    <w:rsid w:val="00FE1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81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72CAB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lang w:val="sv-FI" w:eastAsia="sv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72CAB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532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Lindstedt Cronberg</dc:creator>
  <cp:keywords/>
  <dc:description/>
  <cp:lastModifiedBy>Marie Lindstedt Cronberg</cp:lastModifiedBy>
  <cp:revision>42</cp:revision>
  <dcterms:created xsi:type="dcterms:W3CDTF">2015-11-25T15:19:00Z</dcterms:created>
  <dcterms:modified xsi:type="dcterms:W3CDTF">2015-11-26T08:36:00Z</dcterms:modified>
</cp:coreProperties>
</file>